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0" w:after="120"/>
        <w:jc w:val="center"/>
        <w:rPr/>
      </w:pPr>
      <w:r>
        <w:rPr>
          <w:rFonts w:eastAsia="Arial" w:cs="Arial"/>
          <w:b/>
          <w:bCs/>
          <w:color w:val="1F3A52"/>
          <w:sz w:val="40"/>
          <w:szCs w:val="40"/>
        </w:rPr>
        <w:t>Paul Wilson: Training Undertaken, 1969–2015</w:t>
      </w:r>
    </w:p>
    <w:p>
      <w:pPr>
        <w:pStyle w:val="Normal"/>
        <w:spacing w:before="0" w:after="80"/>
        <w:jc w:val="center"/>
        <w:rPr/>
      </w:pPr>
      <w:r>
        <w:rPr>
          <w:rFonts w:eastAsia="Arial" w:cs="Arial"/>
          <w:color w:val="2C5F7C"/>
          <w:sz w:val="26"/>
          <w:szCs w:val="26"/>
        </w:rPr>
        <w:t>A Merged Analysis of PAWDOC Subsets A–J (Question 5)</w:t>
      </w:r>
    </w:p>
    <w:p>
      <w:pPr>
        <w:pStyle w:val="Normal"/>
        <w:spacing w:before="0" w:after="600"/>
        <w:jc w:val="center"/>
        <w:rPr/>
      </w:pPr>
      <w:r>
        <w:rPr>
          <w:rFonts w:eastAsia="Arial" w:cs="Arial"/>
          <w:i/>
          <w:iCs/>
          <w:color w:val="595959"/>
          <w:sz w:val="20"/>
          <w:szCs w:val="20"/>
        </w:rPr>
        <w:t>Objectives, composition, delivery, time invested, and career relevance of all training identifiable in the PAWDOC Index, with Reference Numbers cited throughout.</w:t>
      </w:r>
    </w:p>
    <w:p>
      <w:pPr>
        <w:pStyle w:val="Normal"/>
        <w:spacing w:before="0" w:after="1200"/>
        <w:jc w:val="center"/>
        <w:rPr/>
      </w:pPr>
      <w:r>
        <w:rPr>
          <w:color w:val="808080"/>
          <w:sz w:val="18"/>
          <w:szCs w:val="18"/>
        </w:rPr>
        <w:t>Prepared June 2026 by combining ten independently produced subset analyses (Subsets A–J) into a single account covering the whole of the PAWDOC Index.</w:t>
      </w:r>
      <w:r>
        <w:br w:type="page"/>
      </w:r>
    </w:p>
    <w:p>
      <w:pPr>
        <w:pStyle w:val="Normal"/>
        <w:rPr/>
      </w:pPr>
      <w:r>
        <w:rPr/>
        <w:br/>
      </w:r>
    </w:p>
    <w:p>
      <w:pPr>
        <w:pStyle w:val="Heading1"/>
        <w:rPr/>
      </w:pPr>
      <w:bookmarkStart w:id="0" w:name="__RefHeading___Toc2862_1451476732"/>
      <w:bookmarkEnd w:id="0"/>
      <w:r>
        <w:rPr/>
        <w:t>Contents</w:t>
      </w:r>
    </w:p>
    <w:sdt>
      <w:sdtPr>
        <w:docPartObj>
          <w:docPartGallery w:val="Table of Contents"/>
          <w:docPartUnique w:val="true"/>
        </w:docPartObj>
      </w:sdtPr>
      <w:sdtContent>
        <w:p>
          <w:pPr>
            <w:pStyle w:val="TOC1"/>
            <w:tabs>
              <w:tab w:val="clear" w:pos="10080"/>
              <w:tab w:val="right" w:pos="10079" w:leader="dot"/>
            </w:tabs>
            <w:rPr/>
          </w:pPr>
          <w:r>
            <w:fldChar w:fldCharType="begin"/>
          </w:r>
          <w:r>
            <w:rPr>
              <w:rStyle w:val="IndexLink"/>
            </w:rPr>
            <w:instrText xml:space="preserve"> TOC \o "1-2" \h</w:instrText>
          </w:r>
          <w:r>
            <w:rPr>
              <w:rStyle w:val="IndexLink"/>
            </w:rPr>
            <w:fldChar w:fldCharType="separate"/>
          </w:r>
          <w:hyperlink w:anchor="__RefHeading___Toc2862_1451476732">
            <w:r>
              <w:rPr>
                <w:rStyle w:val="IndexLink"/>
              </w:rPr>
              <w:t>Contents</w:t>
              <w:tab/>
              <w:t>2</w:t>
            </w:r>
          </w:hyperlink>
        </w:p>
        <w:p>
          <w:pPr>
            <w:pStyle w:val="TOC1"/>
            <w:tabs>
              <w:tab w:val="clear" w:pos="10080"/>
              <w:tab w:val="right" w:pos="10079" w:leader="dot"/>
            </w:tabs>
            <w:rPr/>
          </w:pPr>
          <w:hyperlink w:anchor="__RefHeading___Toc2864_1451476732">
            <w:r>
              <w:rPr>
                <w:rStyle w:val="IndexLink"/>
              </w:rPr>
              <w:t>1. Introduction and Method</w:t>
              <w:tab/>
              <w:t>3</w:t>
            </w:r>
          </w:hyperlink>
        </w:p>
        <w:p>
          <w:pPr>
            <w:pStyle w:val="TOC1"/>
            <w:tabs>
              <w:tab w:val="clear" w:pos="10080"/>
              <w:tab w:val="right" w:pos="10079" w:leader="dot"/>
            </w:tabs>
            <w:rPr/>
          </w:pPr>
          <w:hyperlink w:anchor="__RefHeading___Toc2866_1451476732">
            <w:r>
              <w:rPr>
                <w:rStyle w:val="IndexLink"/>
              </w:rPr>
              <w:t>2. Wilson's Career in Outline</w:t>
              <w:tab/>
              <w:t>3</w:t>
            </w:r>
          </w:hyperlink>
        </w:p>
        <w:p>
          <w:pPr>
            <w:pStyle w:val="TOC1"/>
            <w:tabs>
              <w:tab w:val="clear" w:pos="10080"/>
              <w:tab w:val="right" w:pos="10079" w:leader="dot"/>
            </w:tabs>
            <w:rPr/>
          </w:pPr>
          <w:hyperlink w:anchor="__RefHeading___Toc2868_1451476732">
            <w:r>
              <w:rPr>
                <w:rStyle w:val="IndexLink"/>
              </w:rPr>
              <w:t>3. The Training, in Chronological Order</w:t>
              <w:tab/>
              <w:t>4</w:t>
            </w:r>
          </w:hyperlink>
        </w:p>
        <w:p>
          <w:pPr>
            <w:pStyle w:val="TOC2"/>
            <w:tabs>
              <w:tab w:val="clear" w:pos="9797"/>
              <w:tab w:val="right" w:pos="10079" w:leader="dot"/>
            </w:tabs>
            <w:rPr/>
          </w:pPr>
          <w:hyperlink w:anchor="__RefHeading___Toc2870_1451476732">
            <w:r>
              <w:rPr>
                <w:rStyle w:val="IndexLink"/>
              </w:rPr>
              <w:t>3.1 Foundational Education: Ergonomics at Loughborough University (1969–1972)</w:t>
              <w:tab/>
              <w:t>4</w:t>
            </w:r>
          </w:hyperlink>
        </w:p>
        <w:p>
          <w:pPr>
            <w:pStyle w:val="TOC2"/>
            <w:tabs>
              <w:tab w:val="clear" w:pos="9797"/>
              <w:tab w:val="right" w:pos="10079" w:leader="dot"/>
            </w:tabs>
            <w:rPr/>
          </w:pPr>
          <w:hyperlink w:anchor="__RefHeading___Toc2872_1451476732">
            <w:r>
              <w:rPr>
                <w:rStyle w:val="IndexLink"/>
              </w:rPr>
              <w:t>3.2 Kodak (c.1972–1978)</w:t>
              <w:tab/>
              <w:t>4</w:t>
            </w:r>
          </w:hyperlink>
        </w:p>
        <w:p>
          <w:pPr>
            <w:pStyle w:val="TOC2"/>
            <w:tabs>
              <w:tab w:val="clear" w:pos="9797"/>
              <w:tab w:val="right" w:pos="10079" w:leader="dot"/>
            </w:tabs>
            <w:rPr/>
          </w:pPr>
          <w:hyperlink w:anchor="__RefHeading___Toc2874_1451476732">
            <w:r>
              <w:rPr>
                <w:rStyle w:val="IndexLink"/>
              </w:rPr>
              <w:t>3.3 The National Computing Centre, Manchester (1979–1985)</w:t>
              <w:tab/>
              <w:t>5</w:t>
            </w:r>
          </w:hyperlink>
        </w:p>
        <w:p>
          <w:pPr>
            <w:pStyle w:val="TOC2"/>
            <w:tabs>
              <w:tab w:val="clear" w:pos="9797"/>
              <w:tab w:val="right" w:pos="10079" w:leader="dot"/>
            </w:tabs>
            <w:rPr/>
          </w:pPr>
          <w:hyperlink w:anchor="__RefHeading___Toc2876_1451476732">
            <w:r>
              <w:rPr>
                <w:rStyle w:val="IndexLink"/>
              </w:rPr>
              <w:t>3.4 CSC — Early Consultancy: Methodology, Sales and Technical Specialism (1985–1989)</w:t>
              <w:tab/>
              <w:t>6</w:t>
            </w:r>
          </w:hyperlink>
        </w:p>
        <w:p>
          <w:pPr>
            <w:pStyle w:val="TOC2"/>
            <w:tabs>
              <w:tab w:val="clear" w:pos="9797"/>
              <w:tab w:val="right" w:pos="10079" w:leader="dot"/>
            </w:tabs>
            <w:rPr/>
          </w:pPr>
          <w:hyperlink w:anchor="__RefHeading___Toc2878_1451476732">
            <w:r>
              <w:rPr>
                <w:rStyle w:val="IndexLink"/>
              </w:rPr>
              <w:t>3.5 CSC — HCI/CSCW Specialism and the Inland Revenue Years (1990–1994)</w:t>
              <w:tab/>
              <w:t>7</w:t>
            </w:r>
          </w:hyperlink>
        </w:p>
        <w:p>
          <w:pPr>
            <w:pStyle w:val="TOC2"/>
            <w:tabs>
              <w:tab w:val="clear" w:pos="9797"/>
              <w:tab w:val="right" w:pos="10079" w:leader="dot"/>
            </w:tabs>
            <w:rPr/>
          </w:pPr>
          <w:hyperlink w:anchor="__RefHeading___Toc2880_1451476732">
            <w:r>
              <w:rPr>
                <w:rStyle w:val="IndexLink"/>
              </w:rPr>
              <w:t>3.6 CSC — Office Systems, Web and Knowledge-Era Specialism (1994–1999)</w:t>
              <w:tab/>
              <w:t>8</w:t>
            </w:r>
          </w:hyperlink>
        </w:p>
        <w:p>
          <w:pPr>
            <w:pStyle w:val="TOC2"/>
            <w:tabs>
              <w:tab w:val="clear" w:pos="9797"/>
              <w:tab w:val="right" w:pos="10079" w:leader="dot"/>
            </w:tabs>
            <w:rPr/>
          </w:pPr>
          <w:hyperlink w:anchor="__RefHeading___Toc2882_1451476732">
            <w:r>
              <w:rPr>
                <w:rStyle w:val="IndexLink"/>
              </w:rPr>
              <w:t>3.7 CSC — Transition Towards Bid Management (1998–2004)</w:t>
              <w:tab/>
              <w:t>10</w:t>
            </w:r>
          </w:hyperlink>
        </w:p>
        <w:p>
          <w:pPr>
            <w:pStyle w:val="TOC2"/>
            <w:tabs>
              <w:tab w:val="clear" w:pos="9797"/>
              <w:tab w:val="right" w:pos="10079" w:leader="dot"/>
            </w:tabs>
            <w:rPr/>
          </w:pPr>
          <w:hyperlink w:anchor="__RefHeading___Toc2884_1451476732">
            <w:r>
              <w:rPr>
                <w:rStyle w:val="IndexLink"/>
              </w:rPr>
              <w:t>3.8 CSC — Bid Management Career (2003–2009)</w:t>
              <w:tab/>
              <w:t>11</w:t>
            </w:r>
          </w:hyperlink>
        </w:p>
        <w:p>
          <w:pPr>
            <w:pStyle w:val="TOC2"/>
            <w:tabs>
              <w:tab w:val="clear" w:pos="9797"/>
              <w:tab w:val="right" w:pos="10079" w:leader="dot"/>
            </w:tabs>
            <w:rPr/>
          </w:pPr>
          <w:hyperlink w:anchor="__RefHeading___Toc2886_1451476732">
            <w:r>
              <w:rPr>
                <w:rStyle w:val="IndexLink"/>
              </w:rPr>
              <w:t>3.9 Final Years and Retirement (2009–2012)</w:t>
              <w:tab/>
              <w:t>11</w:t>
            </w:r>
          </w:hyperlink>
        </w:p>
        <w:p>
          <w:pPr>
            <w:pStyle w:val="TOC2"/>
            <w:tabs>
              <w:tab w:val="clear" w:pos="9797"/>
              <w:tab w:val="right" w:pos="10079" w:leader="dot"/>
            </w:tabs>
            <w:rPr/>
          </w:pPr>
          <w:hyperlink w:anchor="__RefHeading___Toc2888_1451476732">
            <w:r>
              <w:rPr>
                <w:rStyle w:val="IndexLink"/>
              </w:rPr>
              <w:t>3.10 Post-Retirement Learning (2012–2015 and Beyond)</w:t>
              <w:tab/>
              <w:t>12</w:t>
            </w:r>
          </w:hyperlink>
        </w:p>
        <w:p>
          <w:pPr>
            <w:pStyle w:val="TOC1"/>
            <w:tabs>
              <w:tab w:val="clear" w:pos="10080"/>
              <w:tab w:val="right" w:pos="10079" w:leader="dot"/>
            </w:tabs>
            <w:rPr/>
          </w:pPr>
          <w:hyperlink w:anchor="__RefHeading___Toc2890_1451476732">
            <w:r>
              <w:rPr>
                <w:rStyle w:val="IndexLink"/>
              </w:rPr>
              <w:t>4. From Learner to Trainer: Training Wilson Delivered</w:t>
              <w:tab/>
              <w:t>12</w:t>
            </w:r>
          </w:hyperlink>
        </w:p>
        <w:p>
          <w:pPr>
            <w:pStyle w:val="TOC1"/>
            <w:tabs>
              <w:tab w:val="clear" w:pos="10080"/>
              <w:tab w:val="right" w:pos="10079" w:leader="dot"/>
            </w:tabs>
            <w:rPr/>
          </w:pPr>
          <w:hyperlink w:anchor="__RefHeading___Toc2892_1451476732">
            <w:r>
              <w:rPr>
                <w:rStyle w:val="IndexLink"/>
              </w:rPr>
              <w:t>5. Sustained Self-Directed Professional Development</w:t>
              <w:tab/>
              <w:t>12</w:t>
            </w:r>
          </w:hyperlink>
        </w:p>
        <w:p>
          <w:pPr>
            <w:pStyle w:val="TOC2"/>
            <w:tabs>
              <w:tab w:val="clear" w:pos="9797"/>
              <w:tab w:val="right" w:pos="10079" w:leader="dot"/>
            </w:tabs>
            <w:rPr/>
          </w:pPr>
          <w:hyperlink w:anchor="__RefHeading___Toc2894_1451476732">
            <w:r>
              <w:rPr>
                <w:rStyle w:val="IndexLink"/>
              </w:rPr>
              <w:t>5.1 Journal Subscriptions</w:t>
              <w:tab/>
              <w:t>12</w:t>
            </w:r>
          </w:hyperlink>
        </w:p>
        <w:p>
          <w:pPr>
            <w:pStyle w:val="TOC2"/>
            <w:tabs>
              <w:tab w:val="clear" w:pos="9797"/>
              <w:tab w:val="right" w:pos="10079" w:leader="dot"/>
            </w:tabs>
            <w:rPr/>
          </w:pPr>
          <w:hyperlink w:anchor="__RefHeading___Toc2896_1451476732">
            <w:r>
              <w:rPr>
                <w:rStyle w:val="IndexLink"/>
              </w:rPr>
              <w:t>5.2 Conference Proceedings</w:t>
              <w:tab/>
              <w:t>13</w:t>
            </w:r>
          </w:hyperlink>
        </w:p>
        <w:p>
          <w:pPr>
            <w:pStyle w:val="TOC2"/>
            <w:tabs>
              <w:tab w:val="clear" w:pos="9797"/>
              <w:tab w:val="right" w:pos="10079" w:leader="dot"/>
            </w:tabs>
            <w:rPr/>
          </w:pPr>
          <w:hyperlink w:anchor="__RefHeading___Toc2898_1451476732">
            <w:r>
              <w:rPr>
                <w:rStyle w:val="IndexLink"/>
              </w:rPr>
              <w:t>5.3 Books and Company Knowledge Resources</w:t>
              <w:tab/>
              <w:t>13</w:t>
            </w:r>
          </w:hyperlink>
        </w:p>
        <w:p>
          <w:pPr>
            <w:pStyle w:val="TOC1"/>
            <w:tabs>
              <w:tab w:val="clear" w:pos="10080"/>
              <w:tab w:val="right" w:pos="10079" w:leader="dot"/>
            </w:tabs>
            <w:rPr/>
          </w:pPr>
          <w:hyperlink w:anchor="__RefHeading___Toc2900_1451476732">
            <w:r>
              <w:rPr>
                <w:rStyle w:val="IndexLink"/>
              </w:rPr>
              <w:t>6. Master Summary Table of Identified Training Events</w:t>
              <w:tab/>
              <w:t>14</w:t>
            </w:r>
          </w:hyperlink>
        </w:p>
        <w:p>
          <w:pPr>
            <w:pStyle w:val="TOC1"/>
            <w:tabs>
              <w:tab w:val="clear" w:pos="10080"/>
              <w:tab w:val="right" w:pos="10079" w:leader="dot"/>
            </w:tabs>
            <w:rPr/>
          </w:pPr>
          <w:hyperlink w:anchor="__RefHeading___Toc2902_1451476732">
            <w:r>
              <w:rPr>
                <w:rStyle w:val="IndexLink"/>
              </w:rPr>
              <w:t>7. Time Invested — An Overall Estimate</w:t>
              <w:tab/>
              <w:t>19</w:t>
            </w:r>
          </w:hyperlink>
        </w:p>
        <w:p>
          <w:pPr>
            <w:pStyle w:val="TOC1"/>
            <w:tabs>
              <w:tab w:val="clear" w:pos="10080"/>
              <w:tab w:val="right" w:pos="10079" w:leader="dot"/>
            </w:tabs>
            <w:rPr/>
          </w:pPr>
          <w:hyperlink w:anchor="__RefHeading___Toc2904_1451476732">
            <w:r>
              <w:rPr>
                <w:rStyle w:val="IndexLink"/>
              </w:rPr>
              <w:t>8. How the Training Was Delivered</w:t>
              <w:tab/>
              <w:t>20</w:t>
            </w:r>
          </w:hyperlink>
        </w:p>
        <w:p>
          <w:pPr>
            <w:pStyle w:val="TOC1"/>
            <w:tabs>
              <w:tab w:val="clear" w:pos="10080"/>
              <w:tab w:val="right" w:pos="10079" w:leader="dot"/>
            </w:tabs>
            <w:rPr/>
          </w:pPr>
          <w:hyperlink w:anchor="__RefHeading___Toc2906_1451476732">
            <w:r>
              <w:rPr>
                <w:rStyle w:val="IndexLink"/>
              </w:rPr>
              <w:t>9. Relevance to Wilson's Subsequent Career — Overall Synthesis</w:t>
              <w:tab/>
              <w:t>21</w:t>
            </w:r>
          </w:hyperlink>
        </w:p>
        <w:p>
          <w:pPr>
            <w:pStyle w:val="TOC1"/>
            <w:tabs>
              <w:tab w:val="clear" w:pos="10080"/>
              <w:tab w:val="right" w:pos="10079" w:leader="dot"/>
            </w:tabs>
            <w:rPr/>
          </w:pPr>
          <w:hyperlink w:anchor="__RefHeading___Toc2908_1451476732">
            <w:r>
              <w:rPr>
                <w:rStyle w:val="IndexLink"/>
              </w:rPr>
              <w:t>10. Methodological Notes and Caveats</w:t>
              <w:tab/>
              <w:t>22</w:t>
            </w:r>
          </w:hyperlink>
        </w:p>
        <w:p>
          <w:pPr>
            <w:pStyle w:val="TOC2"/>
            <w:tabs>
              <w:tab w:val="clear" w:pos="9797"/>
              <w:tab w:val="right" w:pos="10079" w:leader="dot"/>
            </w:tabs>
            <w:rPr/>
          </w:pPr>
          <w:hyperlink w:anchor="__RefHeading___Toc2910_1451476732">
            <w:r>
              <w:rPr>
                <w:rStyle w:val="IndexLink"/>
              </w:rPr>
              <w:t>10.1 Cross-Subset Duplicates Resolved in This Merge</w:t>
              <w:tab/>
              <w:t>22</w:t>
            </w:r>
          </w:hyperlink>
        </w:p>
        <w:p>
          <w:pPr>
            <w:pStyle w:val="TOC2"/>
            <w:tabs>
              <w:tab w:val="clear" w:pos="9797"/>
              <w:tab w:val="right" w:pos="10079" w:leader="dot"/>
            </w:tabs>
            <w:rPr/>
          </w:pPr>
          <w:hyperlink w:anchor="__RefHeading___Toc2912_1451476732">
            <w:r>
              <w:rPr>
                <w:rStyle w:val="IndexLink"/>
              </w:rPr>
              <w:t>10.2 Items Deliberately Excluded from the Training Record</w:t>
              <w:tab/>
              <w:t>22</w:t>
            </w:r>
          </w:hyperlink>
        </w:p>
        <w:p>
          <w:pPr>
            <w:pStyle w:val="TOC2"/>
            <w:tabs>
              <w:tab w:val="clear" w:pos="9797"/>
              <w:tab w:val="right" w:pos="10079" w:leader="dot"/>
            </w:tabs>
            <w:rPr/>
          </w:pPr>
          <w:hyperlink w:anchor="__RefHeading___Toc2914_1451476732">
            <w:r>
              <w:rPr>
                <w:rStyle w:val="IndexLink"/>
              </w:rPr>
              <w:t>10.3 Limitations of the Underlying Analysis</w:t>
              <w:tab/>
              <w:t>23</w:t>
            </w:r>
          </w:hyperlink>
        </w:p>
        <w:p>
          <w:pPr>
            <w:pStyle w:val="TOC1"/>
            <w:tabs>
              <w:tab w:val="clear" w:pos="10080"/>
              <w:tab w:val="right" w:pos="10079" w:leader="dot"/>
            </w:tabs>
            <w:rPr/>
          </w:pPr>
          <w:hyperlink w:anchor="__RefHeading___Toc2916_1451476732">
            <w:r>
              <w:rPr>
                <w:rStyle w:val="IndexLink"/>
              </w:rPr>
              <w:t>11. Conclusion</w:t>
              <w:tab/>
              <w:t>23</w:t>
            </w:r>
          </w:hyperlink>
          <w:r>
            <w:rPr>
              <w:rStyle w:val="IndexLink"/>
            </w:rPr>
            <w:fldChar w:fldCharType="end"/>
          </w:r>
        </w:p>
      </w:sdtContent>
    </w:sdt>
    <w:p>
      <w:pPr>
        <w:pStyle w:val="Normal"/>
        <w:rPr/>
      </w:pPr>
      <w:r>
        <w:rPr/>
      </w:r>
    </w:p>
    <w:p>
      <w:pPr>
        <w:pStyle w:val="Normal"/>
        <w:rPr/>
      </w:pPr>
      <w:r>
        <w:rPr/>
      </w:r>
      <w:r>
        <w:br w:type="page"/>
      </w:r>
    </w:p>
    <w:p>
      <w:pPr>
        <w:pStyle w:val="Heading1"/>
        <w:spacing w:before="0" w:after="200"/>
        <w:rPr/>
      </w:pPr>
      <w:bookmarkStart w:id="1" w:name="__RefHeading___Toc2864_1451476732"/>
      <w:bookmarkEnd w:id="1"/>
      <w:r>
        <w:rPr/>
        <w:t>1. Introduction and Method</w:t>
      </w:r>
    </w:p>
    <w:p>
      <w:pPr>
        <w:pStyle w:val="Normal"/>
        <w:spacing w:before="0" w:after="180"/>
        <w:rPr/>
      </w:pPr>
      <w:r>
        <w:rPr/>
        <w:t>This report merges ten independent analyses (Subsets A–J), each examining a different portion of the PAWDOC Index, into a single continuous account of the training Paul Wilson undertook across his working life and into retirement. Each subset analysis was based solely on the Reference Number, Title, Publication date and Creation date fields of the relevant Index entries, together with the names of the digital files associated with each Reference Number — never the content of the underlying documents themselves. This report inherits exactly that evidentiary basis: nothing has been added beyond what the ten subset analyses themselves established.</w:t>
      </w:r>
    </w:p>
    <w:p>
      <w:pPr>
        <w:pStyle w:val="Normal"/>
        <w:spacing w:before="0" w:after="180"/>
        <w:rPr/>
      </w:pPr>
      <w:r>
        <w:rPr/>
        <w:t>The ten subsets were not divided by date. Subsets B through I each cover a contiguous, non-overlapping band of the main PAW-DOC reference-number series, running in serial order from PAW-DOC-0001 (Subset B) to PAW-DOC-9082 (Subset I). Subset A, by contrast, covers the Index entries that sort alphabetically before “DOC” (the PAW-ACMCOM, PAW-BIGBKS, PAW-BIT, PAW-BKS, PAW-CD, PAW-CHI, PAW-CIN and PAW-CSCCD series), and Subset J covers what sorts alphabetically after it (the PAW-RING and PAW-SLI series), together with the final tail of the DOC series. Because Wilson sometimes generated more than one Reference Number for the same physical training event — for instance, filing correspondence about a course under a PAW-DOC number while keeping the ring-bound course manual as a separate PAW-RING number, or having a conference appear once among his proceedings collection and again among his personal attendance records — a number of training events appear independently in more than one subset.</w:t>
      </w:r>
    </w:p>
    <w:p>
      <w:pPr>
        <w:pStyle w:val="Normal"/>
        <w:spacing w:before="0" w:after="180"/>
        <w:rPr/>
      </w:pPr>
      <w:r>
        <w:rPr/>
        <w:t>Twelve such duplications have been identified with reasonable confidence by matching dates, venues, instructors or named colleagues across subsets, and are merged below into single entries citing every Reference Number concerned. This cross-referencing was only possible once all ten subsets were read together, and is one of the principal contributions of this merged analysis beyond what any single subset could show. They are listed in full in Section 10 (Methodological Notes) below.</w:t>
      </w:r>
    </w:p>
    <w:p>
      <w:pPr>
        <w:pStyle w:val="Normal"/>
        <w:spacing w:before="0" w:after="180"/>
        <w:rPr/>
      </w:pPr>
      <w:r>
        <w:rPr/>
        <w:t>For the chronological record and summary table that follow, an entry is treated as a training event Wilson personally undertook — as opposed to a course brochure he merely retained for awareness, or training material he held on behalf of others — only where the subset analyses found supporting evidence of his personal attendance, registration, certification, completion or delivery: joining instructions, fee receipts, handwritten notes taken during the event, completion certificates, or his own retrospective commentary. Three enquiries that did not lead to confirmed enrolment (a Nottingham University MSc in Human-Computer Interaction, a UCL Graduate Diploma in HCI, and CSC's PLOS project-leadership course) are included but flagged as unconfirmed, since they remain informative about the direction of Wilson's professional development.</w:t>
      </w:r>
    </w:p>
    <w:p>
      <w:pPr>
        <w:pStyle w:val="Heading1"/>
        <w:rPr/>
      </w:pPr>
      <w:bookmarkStart w:id="2" w:name="__RefHeading___Toc2866_1451476732"/>
      <w:bookmarkEnd w:id="2"/>
      <w:r>
        <w:rPr/>
        <w:t>2. Wilson's Career in Outline</w:t>
      </w:r>
    </w:p>
    <w:p>
      <w:pPr>
        <w:pStyle w:val="Normal"/>
        <w:spacing w:before="0" w:after="180"/>
        <w:rPr/>
      </w:pPr>
      <w:r>
        <w:rPr/>
        <w:t>Paul Wilson's working life divides into six broad phases, against which the training record below is organised: an Ergonomics degree at Loughborough University (1969–1972); a graduate traineeship and subsequent roles at Kodak (c.1972–1978); office automation work at the National Computing Centre (NCC) in Manchester (1979–1985/86); seventeen years as a consultant at CSC (Computer Sciences Corporation), specialising successively in office automation and X.400 messaging, systems methodology, and Human-Computer Interaction/Computer-Supported Cooperative Work (1985/86–c.2003); eleven years within CSC's bid management function (c.2003–2012); and retirement from January 2012, during which Wilson has pursued personal digital-preservation research published via pwofc.com and embodied in the PAWDOC collection itself.</w:t>
      </w:r>
    </w:p>
    <w:p>
      <w:pPr>
        <w:pStyle w:val="Normal"/>
        <w:spacing w:before="0" w:after="180"/>
        <w:rPr/>
      </w:pPr>
      <w:r>
        <w:rPr/>
        <w:t>The exact year of Wilson's move from NCC to CSC is given as both 1985 and 1986 across the underlying record — his CSC induction meeting is dated 16 May 1985, and several other CSC courses carry 1985 dates, while the PAWDOC Guide states he left NCC “in 1986”. The transition evidently spanned that period; nothing in this analysis turns on the discrepancy, and training from both years is treated below as belonging to the start of the CSC era.</w:t>
      </w:r>
    </w:p>
    <w:p>
      <w:pPr>
        <w:pStyle w:val="Heading1"/>
        <w:rPr/>
      </w:pPr>
      <w:bookmarkStart w:id="3" w:name="__RefHeading___Toc2868_1451476732"/>
      <w:bookmarkEnd w:id="3"/>
      <w:r>
        <w:rPr/>
        <w:t>3. The Training, in Chronological Order</w:t>
      </w:r>
    </w:p>
    <w:p>
      <w:pPr>
        <w:pStyle w:val="Normal"/>
        <w:spacing w:before="0" w:after="180"/>
        <w:rPr/>
      </w:pPr>
      <w:r>
        <w:rPr/>
        <w:t>This section narrates the training identifiable in the PAWDOC Index from 1969 to 2015, organised into the career phases set out above. It highlights the most significant or best-documented events in each phase; the complete list, including shorter seminars and courses not discussed individually below, is set out with full Reference Numbers in the summary table in Section 6.</w:t>
      </w:r>
    </w:p>
    <w:p>
      <w:pPr>
        <w:pStyle w:val="Heading2"/>
        <w:rPr/>
      </w:pPr>
      <w:bookmarkStart w:id="4" w:name="__RefHeading___Toc2870_1451476732"/>
      <w:bookmarkEnd w:id="4"/>
      <w:r>
        <w:rPr/>
        <w:t>3.1 Foundational Education: Ergonomics at Loughborough University (1969–1972)</w:t>
      </w:r>
    </w:p>
    <w:p>
      <w:pPr>
        <w:pStyle w:val="Normal"/>
        <w:spacing w:before="0" w:after="180"/>
        <w:rPr/>
      </w:pPr>
      <w:r>
        <w:rPr>
          <w:b w:val="false"/>
          <w:bCs w:val="false"/>
          <w:i w:val="false"/>
          <w:iCs w:val="false"/>
        </w:rPr>
        <w:t xml:space="preserve">The earliest training identifiable anywhere in PAWDOC is Wilson's degree-level course in Ergonomics at Loughborough University, undertaken between approximately 1969 and 1972, before any of the professional documents in the collection begin. </w:t>
      </w:r>
      <w:r>
        <w:rPr>
          <w:b w:val="false"/>
          <w:bCs w:val="false"/>
          <w:i/>
          <w:iCs/>
        </w:rPr>
        <w:t>[PAW-DOC-9057-01; PAW-DOC-9058-01; PAW-DOC-9058-02]</w:t>
      </w:r>
      <w:r>
        <w:rPr>
          <w:b w:val="false"/>
          <w:bCs w:val="false"/>
          <w:i w:val="false"/>
          <w:iCs w:val="false"/>
        </w:rPr>
        <w:t xml:space="preserve"> These entries were indexed retrospectively, in 2010 and 2020, from physical documents Wilson had kept since his student days. They establish a three-year, full-time, residential programme: a complete set of course timetables for 1969–72 survives, a newspaper survey he conducted while resident in Telford Hall in 1971 confirms his on-campus status and the course's use of quantitative research methods, and a final-year project on “container park ground markings” demonstrates an applied, fieldwork-based discipline.</w:t>
      </w:r>
    </w:p>
    <w:p>
      <w:pPr>
        <w:pStyle w:val="Normal"/>
        <w:spacing w:before="0" w:after="180"/>
        <w:rPr/>
      </w:pPr>
      <w:r>
        <w:rPr/>
        <w:t>Ergonomics is the intellectual foundation of Human-Computer Interaction, which became a career-long professional specialism for Wilson — visible throughout the rest of this record in his BCS HCI Special Interest Group membership, his repeated enquiries about further HCI qualifications, his sustained subscription to the journal Behaviour &amp; Information Technology, and the consultancy work on user-centred design that occupied much of his career at CSC. No other training in the entire PAWDOC record runs as long as this degree, and none is more clearly foundational to everything that followed.</w:t>
      </w:r>
    </w:p>
    <w:p>
      <w:pPr>
        <w:pStyle w:val="Heading2"/>
        <w:rPr/>
      </w:pPr>
      <w:bookmarkStart w:id="5" w:name="__RefHeading___Toc2872_1451476732"/>
      <w:bookmarkEnd w:id="5"/>
      <w:r>
        <w:rPr/>
        <w:t>3.2 Kodak (c.1972–1978)</w:t>
      </w:r>
    </w:p>
    <w:p>
      <w:pPr>
        <w:pStyle w:val="Normal"/>
        <w:spacing w:before="0" w:after="180"/>
        <w:rPr/>
      </w:pPr>
      <w:r>
        <w:rPr>
          <w:b w:val="false"/>
          <w:bCs w:val="false"/>
          <w:i w:val="false"/>
          <w:iCs w:val="false"/>
        </w:rPr>
        <w:t xml:space="preserve">Wilson's first employer was Kodak, where the record shows an intensive cluster of training concentrated in 1973, his first year as a graduate trainee. The </w:t>
      </w:r>
      <w:r>
        <w:rPr>
          <w:b/>
          <w:bCs/>
          <w:i w:val="false"/>
          <w:iCs w:val="false"/>
        </w:rPr>
        <w:t>Kodak Systems Acquaintance Course</w:t>
      </w:r>
      <w:r>
        <w:rPr>
          <w:b w:val="false"/>
          <w:bCs w:val="false"/>
          <w:i w:val="false"/>
          <w:iCs w:val="false"/>
        </w:rPr>
        <w:t xml:space="preserve"> at Ruislip in June 1973 </w:t>
      </w:r>
      <w:r>
        <w:rPr>
          <w:b w:val="false"/>
          <w:bCs w:val="false"/>
          <w:i/>
          <w:iCs/>
        </w:rPr>
        <w:t>[PAW-DOC-0053-23]</w:t>
      </w:r>
      <w:r>
        <w:rPr>
          <w:b w:val="false"/>
          <w:bCs w:val="false"/>
          <w:i w:val="false"/>
          <w:iCs w:val="false"/>
        </w:rPr>
        <w:t xml:space="preserve"> gave a thorough technical grounding in computing — IBM Programmed Instruction in Computing System Fundamentals, Basic Computer Appreciation, and hands-on PL-1 programming, with punched-card printouts from a compound-interest exercise still preserved in the file. The </w:t>
      </w:r>
      <w:r>
        <w:rPr>
          <w:b/>
          <w:bCs/>
          <w:i w:val="false"/>
          <w:iCs w:val="false"/>
        </w:rPr>
        <w:t>Kodak Graduate Induction Course</w:t>
      </w:r>
      <w:r>
        <w:rPr>
          <w:b w:val="false"/>
          <w:bCs w:val="false"/>
          <w:i w:val="false"/>
          <w:iCs w:val="false"/>
        </w:rPr>
        <w:t xml:space="preserve"> that October </w:t>
      </w:r>
      <w:r>
        <w:rPr>
          <w:b w:val="false"/>
          <w:bCs w:val="false"/>
          <w:i/>
          <w:iCs/>
        </w:rPr>
        <w:t>[PAW-DOC-0173-26; cf. PAW-DOC-0053-31]</w:t>
      </w:r>
      <w:r>
        <w:rPr>
          <w:b w:val="false"/>
          <w:bCs w:val="false"/>
          <w:i w:val="false"/>
          <w:iCs w:val="false"/>
        </w:rPr>
        <w:t xml:space="preserve"> was a multi-day structured programme covering the whole business — finance, advertising, consumer markets, applications, head-office services, microfilm, and a visit to the Northern Region distribution centre — and a five-day residential </w:t>
      </w:r>
      <w:r>
        <w:rPr>
          <w:b/>
          <w:bCs/>
          <w:i w:val="false"/>
          <w:iCs w:val="false"/>
        </w:rPr>
        <w:t>Photography Course</w:t>
      </w:r>
      <w:r>
        <w:rPr>
          <w:b w:val="false"/>
          <w:bCs w:val="false"/>
          <w:i w:val="false"/>
          <w:iCs w:val="false"/>
        </w:rPr>
        <w:t xml:space="preserve"> at the Kodak Marketing Education Centre, Hemel Hempstead, 13–17 August 1973 </w:t>
      </w:r>
      <w:r>
        <w:rPr>
          <w:b w:val="false"/>
          <w:bCs w:val="false"/>
          <w:i/>
          <w:iCs/>
        </w:rPr>
        <w:t>[PAW-DOC-0173-27]</w:t>
      </w:r>
      <w:r>
        <w:rPr>
          <w:b w:val="false"/>
          <w:bCs w:val="false"/>
          <w:i w:val="false"/>
          <w:iCs w:val="false"/>
        </w:rPr>
        <w:t>, gave product knowledge appropriate to the employer.</w:t>
      </w:r>
    </w:p>
    <w:p>
      <w:pPr>
        <w:pStyle w:val="Normal"/>
        <w:spacing w:before="0" w:after="180"/>
        <w:rPr/>
      </w:pPr>
      <w:r>
        <w:rPr>
          <w:b w:val="false"/>
          <w:bCs w:val="false"/>
          <w:i w:val="false"/>
          <w:iCs w:val="false"/>
        </w:rPr>
        <w:t xml:space="preserve">Alongside this technical and business induction, Kodak gave Wilson his first formal skills training. A </w:t>
      </w:r>
      <w:r>
        <w:rPr>
          <w:b/>
          <w:bCs/>
          <w:i w:val="false"/>
          <w:iCs w:val="false"/>
        </w:rPr>
        <w:t>Working with People Course</w:t>
      </w:r>
      <w:r>
        <w:rPr>
          <w:b w:val="false"/>
          <w:bCs w:val="false"/>
          <w:i w:val="false"/>
          <w:iCs w:val="false"/>
        </w:rPr>
        <w:t xml:space="preserve"> in October 1973 </w:t>
      </w:r>
      <w:r>
        <w:rPr>
          <w:b w:val="false"/>
          <w:bCs w:val="false"/>
          <w:i/>
          <w:iCs/>
        </w:rPr>
        <w:t>[PAW-DOC-0053-22]</w:t>
      </w:r>
      <w:r>
        <w:rPr>
          <w:b w:val="false"/>
          <w:bCs w:val="false"/>
          <w:i w:val="false"/>
          <w:iCs w:val="false"/>
        </w:rPr>
        <w:t xml:space="preserve"> addressed interpersonal and teamworking skills, and the </w:t>
      </w:r>
      <w:r>
        <w:rPr>
          <w:b/>
          <w:bCs/>
          <w:i w:val="false"/>
          <w:iCs w:val="false"/>
        </w:rPr>
        <w:t>PERA Successful Speaking Course</w:t>
      </w:r>
      <w:r>
        <w:rPr>
          <w:b w:val="false"/>
          <w:bCs w:val="false"/>
          <w:i w:val="false"/>
          <w:iCs w:val="false"/>
        </w:rPr>
        <w:t xml:space="preserve">, also October 1973 </w:t>
      </w:r>
      <w:r>
        <w:rPr>
          <w:b w:val="false"/>
          <w:bCs w:val="false"/>
          <w:i/>
          <w:iCs/>
        </w:rPr>
        <w:t>[PAW-DOC-0053-24]</w:t>
      </w:r>
      <w:r>
        <w:rPr>
          <w:b w:val="false"/>
          <w:bCs w:val="false"/>
          <w:i w:val="false"/>
          <w:iCs w:val="false"/>
        </w:rPr>
        <w:t>, made a lasting impression: Wilson's own retrospective commentary, added in January 2002, recalls that the course “had a great influence on me — so much so that my stop on the way home in the student union bar at Loughborough became a one-night practice for all the speaking and listening skills I had learnt.” This is the earliest of several points in the record where Wilson explicitly credits a course with shaping his subsequent professional behaviour.</w:t>
      </w:r>
    </w:p>
    <w:p>
      <w:pPr>
        <w:pStyle w:val="Normal"/>
        <w:spacing w:before="0" w:after="180"/>
        <w:rPr/>
      </w:pPr>
      <w:r>
        <w:rPr>
          <w:b w:val="false"/>
          <w:bCs w:val="false"/>
          <w:i w:val="false"/>
          <w:iCs w:val="false"/>
        </w:rPr>
        <w:t xml:space="preserve">Two further Kodak courses, both in early 1977, extended this presentation-skills strand and added technical depth: the </w:t>
      </w:r>
      <w:r>
        <w:rPr>
          <w:b/>
          <w:bCs/>
          <w:i w:val="false"/>
          <w:iCs w:val="false"/>
        </w:rPr>
        <w:t>CPC Effective Presentation Course</w:t>
      </w:r>
      <w:r>
        <w:rPr>
          <w:b w:val="false"/>
          <w:bCs w:val="false"/>
          <w:i w:val="false"/>
          <w:iCs w:val="false"/>
        </w:rPr>
        <w:t xml:space="preserve"> in Manchester, 8–10 February 1977 </w:t>
      </w:r>
      <w:r>
        <w:rPr>
          <w:b w:val="false"/>
          <w:bCs w:val="false"/>
          <w:i/>
          <w:iCs/>
        </w:rPr>
        <w:t>[PAW-DOC-0053-16; cf. PAW-DOC-0119-01, which records two separate presentation courses that same February]</w:t>
      </w:r>
      <w:r>
        <w:rPr>
          <w:b w:val="false"/>
          <w:bCs w:val="false"/>
          <w:i w:val="false"/>
          <w:iCs w:val="false"/>
        </w:rPr>
        <w:t xml:space="preserve">, and the five-day, hands-on </w:t>
      </w:r>
      <w:r>
        <w:rPr>
          <w:b/>
          <w:bCs/>
          <w:i w:val="false"/>
          <w:iCs w:val="false"/>
        </w:rPr>
        <w:t>Honeywell Mk III and Systems Course</w:t>
      </w:r>
      <w:r>
        <w:rPr>
          <w:b w:val="false"/>
          <w:bCs w:val="false"/>
          <w:i w:val="false"/>
          <w:iCs w:val="false"/>
        </w:rPr>
        <w:t xml:space="preserve">, 28 February–4 March 1977 </w:t>
      </w:r>
      <w:r>
        <w:rPr>
          <w:b w:val="false"/>
          <w:bCs w:val="false"/>
          <w:i/>
          <w:iCs/>
        </w:rPr>
        <w:t>[PAW-DOC-0053-30]</w:t>
      </w:r>
      <w:r>
        <w:rPr>
          <w:b w:val="false"/>
          <w:bCs w:val="false"/>
          <w:i w:val="false"/>
          <w:iCs w:val="false"/>
        </w:rPr>
        <w:t xml:space="preserve">, which left behind no fewer than eight separate printouts from practical online sessions on Honeywell's time-sharing service. A final Kodak-era course, the </w:t>
      </w:r>
      <w:r>
        <w:rPr>
          <w:b/>
          <w:bCs/>
          <w:i w:val="false"/>
          <w:iCs w:val="false"/>
        </w:rPr>
        <w:t>CPC two-day course on the Supervisor's Role in Training</w:t>
      </w:r>
      <w:r>
        <w:rPr>
          <w:b w:val="false"/>
          <w:bCs w:val="false"/>
          <w:i w:val="false"/>
          <w:iCs w:val="false"/>
        </w:rPr>
        <w:t xml:space="preserve">, 12 June 1978 </w:t>
      </w:r>
      <w:r>
        <w:rPr>
          <w:b w:val="false"/>
          <w:bCs w:val="false"/>
          <w:i/>
          <w:iCs/>
        </w:rPr>
        <w:t>[PAW-DOC-0053-29]</w:t>
      </w:r>
      <w:r>
        <w:rPr>
          <w:b w:val="false"/>
          <w:bCs w:val="false"/>
          <w:i w:val="false"/>
          <w:iCs w:val="false"/>
        </w:rPr>
        <w:t>, addressed how to plan and deliver training for others — a managerial perspective that anticipates Wilson's later work designing and delivering training himself (Section 4 below).</w:t>
      </w:r>
    </w:p>
    <w:p>
      <w:pPr>
        <w:pStyle w:val="Normal"/>
        <w:spacing w:before="0" w:after="180"/>
        <w:rPr/>
      </w:pPr>
      <w:r>
        <w:rPr/>
        <w:t>Taken together, this Kodak-era training combined business induction, hands-on technical computing, and communication skills — a combination that gave Wilson both the technical credibility and the presentation ability that underpinned his entire subsequent career as a computing specialist, conference speaker and consultant.</w:t>
      </w:r>
    </w:p>
    <w:p>
      <w:pPr>
        <w:pStyle w:val="Heading2"/>
        <w:rPr/>
      </w:pPr>
      <w:bookmarkStart w:id="6" w:name="__RefHeading___Toc2874_1451476732"/>
      <w:bookmarkEnd w:id="6"/>
      <w:r>
        <w:rPr/>
        <w:t>3.3 The National Computing Centre, Manchester (1979–1985)</w:t>
      </w:r>
    </w:p>
    <w:p>
      <w:pPr>
        <w:pStyle w:val="Normal"/>
        <w:spacing w:before="0" w:after="180"/>
        <w:rPr/>
      </w:pPr>
      <w:r>
        <w:rPr>
          <w:b w:val="false"/>
          <w:bCs w:val="false"/>
          <w:i w:val="false"/>
          <w:iCs w:val="false"/>
        </w:rPr>
        <w:t xml:space="preserve">At NCC, where Wilson worked on Office Automation from 1979, training concentrated on technical communications and on the presentation skills begun at Kodak. An </w:t>
      </w:r>
      <w:r>
        <w:rPr>
          <w:b/>
          <w:bCs/>
          <w:i w:val="false"/>
          <w:iCs w:val="false"/>
        </w:rPr>
        <w:t>NCC On-line Concepts Course</w:t>
      </w:r>
      <w:r>
        <w:rPr>
          <w:b w:val="false"/>
          <w:bCs w:val="false"/>
          <w:i w:val="false"/>
          <w:iCs w:val="false"/>
        </w:rPr>
        <w:t xml:space="preserve"> in Glasgow, December 1978 </w:t>
      </w:r>
      <w:r>
        <w:rPr>
          <w:b w:val="false"/>
          <w:bCs w:val="false"/>
          <w:i/>
          <w:iCs/>
        </w:rPr>
        <w:t>[PAW-DOC-0053-01]</w:t>
      </w:r>
      <w:r>
        <w:rPr>
          <w:b w:val="false"/>
          <w:bCs w:val="false"/>
          <w:i w:val="false"/>
          <w:iCs w:val="false"/>
        </w:rPr>
        <w:t xml:space="preserve">, and the </w:t>
      </w:r>
      <w:r>
        <w:rPr>
          <w:b/>
          <w:bCs/>
          <w:i w:val="false"/>
          <w:iCs w:val="false"/>
        </w:rPr>
        <w:t>NCC Data Transmission Course</w:t>
      </w:r>
      <w:r>
        <w:rPr>
          <w:b w:val="false"/>
          <w:bCs w:val="false"/>
          <w:i w:val="false"/>
          <w:iCs w:val="false"/>
        </w:rPr>
        <w:t xml:space="preserve"> in Manchester, 29–30 March 1979 </w:t>
      </w:r>
      <w:r>
        <w:rPr>
          <w:b w:val="false"/>
          <w:bCs w:val="false"/>
          <w:i/>
          <w:iCs/>
        </w:rPr>
        <w:t>[PAW-DOC-0053-08]</w:t>
      </w:r>
      <w:r>
        <w:rPr>
          <w:b w:val="false"/>
          <w:bCs w:val="false"/>
          <w:i w:val="false"/>
          <w:iCs w:val="false"/>
        </w:rPr>
        <w:t xml:space="preserve">, built his grounding in interactive computing and data communications, while an </w:t>
      </w:r>
      <w:r>
        <w:rPr>
          <w:b/>
          <w:bCs/>
          <w:i w:val="false"/>
          <w:iCs w:val="false"/>
        </w:rPr>
        <w:t>IBM Application Prototyping Workshop</w:t>
      </w:r>
      <w:r>
        <w:rPr>
          <w:b w:val="false"/>
          <w:bCs w:val="false"/>
          <w:i w:val="false"/>
          <w:iCs w:val="false"/>
        </w:rPr>
        <w:t xml:space="preserve"> at Greenford in May 1979 </w:t>
      </w:r>
      <w:r>
        <w:rPr>
          <w:b w:val="false"/>
          <w:bCs w:val="false"/>
          <w:i/>
          <w:iCs/>
        </w:rPr>
        <w:t>[PAW-DOC-0053-09]</w:t>
      </w:r>
      <w:r>
        <w:rPr>
          <w:b w:val="false"/>
          <w:bCs w:val="false"/>
          <w:i w:val="false"/>
          <w:iCs w:val="false"/>
        </w:rPr>
        <w:t xml:space="preserve"> introduced rapid application development — then at the leading edge of systems development practice.</w:t>
      </w:r>
    </w:p>
    <w:p>
      <w:pPr>
        <w:pStyle w:val="Normal"/>
        <w:spacing w:before="0" w:after="180"/>
        <w:rPr/>
      </w:pPr>
      <w:r>
        <w:rPr>
          <w:b w:val="false"/>
          <w:bCs w:val="false"/>
          <w:i w:val="false"/>
          <w:iCs w:val="false"/>
        </w:rPr>
        <w:t xml:space="preserve">The presentation-skills strand continued with the </w:t>
      </w:r>
      <w:r>
        <w:rPr>
          <w:b/>
          <w:bCs/>
          <w:i w:val="false"/>
          <w:iCs w:val="false"/>
        </w:rPr>
        <w:t>NCC Advanced Presentation Course</w:t>
      </w:r>
      <w:r>
        <w:rPr>
          <w:b w:val="false"/>
          <w:bCs w:val="false"/>
          <w:i w:val="false"/>
          <w:iCs w:val="false"/>
        </w:rPr>
        <w:t xml:space="preserve"> in Manchester, 8–9 July 1980 </w:t>
      </w:r>
      <w:r>
        <w:rPr>
          <w:b w:val="false"/>
          <w:bCs w:val="false"/>
          <w:i/>
          <w:iCs/>
        </w:rPr>
        <w:t>[PAW-DOC-0053-13; PAW-DOC-0119-05]</w:t>
      </w:r>
      <w:r>
        <w:rPr>
          <w:b w:val="false"/>
          <w:bCs w:val="false"/>
          <w:i w:val="false"/>
          <w:iCs w:val="false"/>
        </w:rPr>
        <w:t xml:space="preserve">, where Wilson himself presented on indexing NCC's products — confirming the active, participatory nature of the course — and with a </w:t>
      </w:r>
      <w:r>
        <w:rPr>
          <w:b/>
          <w:bCs/>
          <w:i w:val="false"/>
          <w:iCs w:val="false"/>
        </w:rPr>
        <w:t>Familiarisation with TV and Radio Interviews Course</w:t>
      </w:r>
      <w:r>
        <w:rPr>
          <w:b w:val="false"/>
          <w:bCs w:val="false"/>
          <w:i w:val="false"/>
          <w:iCs w:val="false"/>
        </w:rPr>
        <w:t xml:space="preserve"> on 6 May 1982 </w:t>
      </w:r>
      <w:r>
        <w:rPr>
          <w:b w:val="false"/>
          <w:bCs w:val="false"/>
          <w:i/>
          <w:iCs/>
        </w:rPr>
        <w:t>[PAW-DOC-0053-18]</w:t>
      </w:r>
      <w:r>
        <w:rPr>
          <w:b w:val="false"/>
          <w:bCs w:val="false"/>
          <w:i w:val="false"/>
          <w:iCs w:val="false"/>
        </w:rPr>
        <w:t xml:space="preserve">, reflecting NCC's public-facing role. A </w:t>
      </w:r>
      <w:r>
        <w:rPr>
          <w:b/>
          <w:bCs/>
          <w:i w:val="false"/>
          <w:iCs w:val="false"/>
        </w:rPr>
        <w:t>CSA Seminar on Information Storage and Retrieval</w:t>
      </w:r>
      <w:r>
        <w:rPr>
          <w:b w:val="false"/>
          <w:bCs w:val="false"/>
          <w:i w:val="false"/>
          <w:iCs w:val="false"/>
        </w:rPr>
        <w:t xml:space="preserve"> in London, June 1983 </w:t>
      </w:r>
      <w:r>
        <w:rPr>
          <w:b w:val="false"/>
          <w:bCs w:val="false"/>
          <w:i/>
          <w:iCs/>
        </w:rPr>
        <w:t>[PAW-DOC-0053-26]</w:t>
      </w:r>
      <w:r>
        <w:rPr>
          <w:b w:val="false"/>
          <w:bCs w:val="false"/>
          <w:i w:val="false"/>
          <w:iCs w:val="false"/>
        </w:rPr>
        <w:t xml:space="preserve">, connected directly to Wilson's NCC work on electronic filing and office automation, and an undated Frost &amp; Sullivan Office Automation course — referenced only retrospectively in 1997, when Wilson extracted the elements “that still had particular relevance for me” </w:t>
      </w:r>
      <w:r>
        <w:rPr>
          <w:b w:val="false"/>
          <w:bCs w:val="false"/>
          <w:i/>
          <w:iCs/>
        </w:rPr>
        <w:t>[PAW-DOC-6458-01]</w:t>
      </w:r>
      <w:r>
        <w:rPr>
          <w:b w:val="false"/>
          <w:bCs w:val="false"/>
          <w:i w:val="false"/>
          <w:iCs w:val="false"/>
        </w:rPr>
        <w:t xml:space="preserve"> — evidently also belongs to this NCC period, covering relevance cataloguing, the paperless office, and information resource management.</w:t>
      </w:r>
    </w:p>
    <w:p>
      <w:pPr>
        <w:pStyle w:val="Normal"/>
        <w:spacing w:before="0" w:after="180"/>
        <w:rPr/>
      </w:pPr>
      <w:r>
        <w:rPr>
          <w:b w:val="false"/>
          <w:bCs w:val="false"/>
          <w:i w:val="false"/>
          <w:iCs w:val="false"/>
        </w:rPr>
        <w:t xml:space="preserve">NCC was also where Wilson's HCI specialism deepened through applied collaboration rather than classroom courses: in his words, “in my first couple of years at NCC” he co-authored </w:t>
      </w:r>
      <w:r>
        <w:rPr>
          <w:b/>
          <w:bCs/>
          <w:i w:val="false"/>
          <w:iCs w:val="false"/>
        </w:rPr>
        <w:t>Designing Systems for People</w:t>
      </w:r>
      <w:r>
        <w:rPr>
          <w:b w:val="false"/>
          <w:bCs w:val="false"/>
          <w:i w:val="false"/>
          <w:iCs w:val="false"/>
        </w:rPr>
        <w:t xml:space="preserve"> with Leela Damodaran and Alison Simpson of HUSAT </w:t>
      </w:r>
      <w:r>
        <w:rPr>
          <w:b w:val="false"/>
          <w:bCs w:val="false"/>
          <w:i/>
          <w:iCs/>
        </w:rPr>
        <w:t>[PAW-BKS-015-01]</w:t>
      </w:r>
      <w:r>
        <w:rPr>
          <w:b w:val="false"/>
          <w:bCs w:val="false"/>
          <w:i w:val="false"/>
          <w:iCs w:val="false"/>
        </w:rPr>
        <w:t xml:space="preserve">, the Human Sciences and Advanced Technology research centre at Loughborough — close engagement with one of the leading UK research groups in user-centred design. He went on to co-author </w:t>
      </w:r>
      <w:r>
        <w:rPr>
          <w:b/>
          <w:bCs/>
          <w:i w:val="false"/>
          <w:iCs w:val="false"/>
        </w:rPr>
        <w:t>Office Technology Benefits</w:t>
      </w:r>
      <w:r>
        <w:rPr>
          <w:b w:val="false"/>
          <w:bCs w:val="false"/>
          <w:i w:val="false"/>
          <w:iCs w:val="false"/>
        </w:rPr>
        <w:t xml:space="preserve"> with his NCC colleague John Pritchard and </w:t>
      </w:r>
      <w:r>
        <w:rPr>
          <w:b/>
          <w:bCs/>
          <w:i w:val="false"/>
          <w:iCs w:val="false"/>
        </w:rPr>
        <w:t>Introducing the Electronic Mailbox</w:t>
      </w:r>
      <w:r>
        <w:rPr>
          <w:b w:val="false"/>
          <w:bCs w:val="false"/>
          <w:i w:val="false"/>
          <w:iCs w:val="false"/>
        </w:rPr>
        <w:t xml:space="preserve">, both published in 1983 </w:t>
      </w:r>
      <w:r>
        <w:rPr>
          <w:b w:val="false"/>
          <w:bCs w:val="false"/>
          <w:i/>
          <w:iCs/>
        </w:rPr>
        <w:t>[PAW-BKS-016-01; PAW-BKS-018-01]</w:t>
      </w:r>
      <w:r>
        <w:rPr>
          <w:b w:val="false"/>
          <w:bCs w:val="false"/>
          <w:i w:val="false"/>
          <w:iCs w:val="false"/>
        </w:rPr>
        <w:t xml:space="preserve">. In September 1984 he attended and presented two papers at Interact 84, the IFIP Conference on Human-Computer Interaction in London </w:t>
      </w:r>
      <w:r>
        <w:rPr>
          <w:b w:val="false"/>
          <w:bCs w:val="false"/>
          <w:i/>
          <w:iCs/>
        </w:rPr>
        <w:t>[PAW-BIGBKS-014]</w:t>
      </w:r>
      <w:r>
        <w:rPr>
          <w:b w:val="false"/>
          <w:bCs w:val="false"/>
          <w:i w:val="false"/>
          <w:iCs w:val="false"/>
        </w:rPr>
        <w:t xml:space="preserve"> — the earliest confirmed conference presentation in the whole record, and the start of a pattern of presenting as well as attending that continues throughout his career.</w:t>
      </w:r>
    </w:p>
    <w:p>
      <w:pPr>
        <w:pStyle w:val="Normal"/>
        <w:spacing w:before="0" w:after="180"/>
        <w:rPr/>
      </w:pPr>
      <w:r>
        <w:rPr/>
        <w:t>This NCC period therefore combined formal short courses in communications and on-line computing with sustained applied learning through book-writing and conference presentation — the latter arguably the more consequential preparation for the consultancy career that followed.</w:t>
      </w:r>
    </w:p>
    <w:p>
      <w:pPr>
        <w:pStyle w:val="Heading2"/>
        <w:rPr/>
      </w:pPr>
      <w:bookmarkStart w:id="7" w:name="__RefHeading___Toc2876_1451476732"/>
      <w:bookmarkEnd w:id="7"/>
      <w:r>
        <w:rPr/>
        <w:t>3.4 CSC — Early Consultancy: Methodology, Sales and Technical Specialism (1985–1989)</w:t>
      </w:r>
    </w:p>
    <w:p>
      <w:pPr>
        <w:pStyle w:val="Normal"/>
        <w:spacing w:before="0" w:after="180"/>
        <w:rPr/>
      </w:pPr>
      <w:r>
        <w:rPr/>
        <w:t>Wilson's move to CSC, formalised by a CSC Induction Meeting on 16 May 1985 [PAW-DOC-0693-01], was followed by an intensive four years of training across five distinct areas: project management and sales, systems development methodology, office automation and electronic messaging, human-computer interaction, and specific technical platforms.</w:t>
      </w:r>
    </w:p>
    <w:p>
      <w:pPr>
        <w:pStyle w:val="Heading3"/>
        <w:rPr/>
      </w:pPr>
      <w:r>
        <w:rPr/>
        <w:t>Management, sales and proposal skills</w:t>
      </w:r>
    </w:p>
    <w:p>
      <w:pPr>
        <w:pStyle w:val="Normal"/>
        <w:spacing w:before="0" w:after="180"/>
        <w:rPr/>
      </w:pPr>
      <w:r>
        <w:rPr>
          <w:b w:val="false"/>
          <w:bCs w:val="false"/>
          <w:i w:val="false"/>
          <w:iCs w:val="false"/>
        </w:rPr>
        <w:t xml:space="preserve">Within days of joining, Wilson attended a </w:t>
      </w:r>
      <w:r>
        <w:rPr>
          <w:b/>
          <w:bCs/>
          <w:i w:val="false"/>
          <w:iCs w:val="false"/>
        </w:rPr>
        <w:t>CSC Senior Management Course on Project Management</w:t>
      </w:r>
      <w:r>
        <w:rPr>
          <w:b w:val="false"/>
          <w:bCs w:val="false"/>
          <w:i w:val="false"/>
          <w:iCs w:val="false"/>
        </w:rPr>
        <w:t xml:space="preserve"> (May 1985) </w:t>
      </w:r>
      <w:r>
        <w:rPr>
          <w:b w:val="false"/>
          <w:bCs w:val="false"/>
          <w:i/>
          <w:iCs/>
        </w:rPr>
        <w:t>[PAW-DOC-0851-01]</w:t>
      </w:r>
      <w:r>
        <w:rPr>
          <w:b w:val="false"/>
          <w:bCs w:val="false"/>
          <w:i w:val="false"/>
          <w:iCs w:val="false"/>
        </w:rPr>
        <w:t xml:space="preserve"> and a focused </w:t>
      </w:r>
      <w:r>
        <w:rPr>
          <w:b/>
          <w:bCs/>
          <w:i w:val="false"/>
          <w:iCs w:val="false"/>
        </w:rPr>
        <w:t>Hyman Silver three-hour seminar on Proposal Creation</w:t>
      </w:r>
      <w:r>
        <w:rPr>
          <w:b w:val="false"/>
          <w:bCs w:val="false"/>
          <w:i w:val="false"/>
          <w:iCs w:val="false"/>
        </w:rPr>
        <w:t xml:space="preserve"> (12 April 1985) </w:t>
      </w:r>
      <w:r>
        <w:rPr>
          <w:b w:val="false"/>
          <w:bCs w:val="false"/>
          <w:i/>
          <w:iCs/>
        </w:rPr>
        <w:t>[PAW-DOC-0053-28]</w:t>
      </w:r>
      <w:r>
        <w:rPr>
          <w:b w:val="false"/>
          <w:bCs w:val="false"/>
          <w:i w:val="false"/>
          <w:iCs w:val="false"/>
        </w:rPr>
        <w:t xml:space="preserve"> — a specialist bid-writing seminar attended just as he was joining the firm in which he would later spend eleven years in bid management. The following year brought a three-day </w:t>
      </w:r>
      <w:r>
        <w:rPr>
          <w:b/>
          <w:bCs/>
          <w:i w:val="false"/>
          <w:iCs w:val="false"/>
        </w:rPr>
        <w:t>CSC Sales Appreciation Course</w:t>
      </w:r>
      <w:r>
        <w:rPr>
          <w:b w:val="false"/>
          <w:bCs w:val="false"/>
          <w:i w:val="false"/>
          <w:iCs w:val="false"/>
        </w:rPr>
        <w:t xml:space="preserve"> at Eynsham Hall, 16–18 June 1986 </w:t>
      </w:r>
      <w:r>
        <w:rPr>
          <w:b w:val="false"/>
          <w:bCs w:val="false"/>
          <w:i/>
          <w:iCs/>
        </w:rPr>
        <w:t>[PAW-DOC-1106-02; PAW-DOC-1106-03]</w:t>
      </w:r>
      <w:r>
        <w:rPr>
          <w:b w:val="false"/>
          <w:bCs w:val="false"/>
          <w:i w:val="false"/>
          <w:iCs w:val="false"/>
        </w:rPr>
        <w:t xml:space="preserve">, which used role-play scenarios to teach consulting-firm sales technique; Wilson retained and re-indexed its “summary cards for effective selling” as late as November 1997, eleven years later, indicating lasting practical value. A further </w:t>
      </w:r>
      <w:r>
        <w:rPr>
          <w:b/>
          <w:bCs/>
          <w:i w:val="false"/>
          <w:iCs w:val="false"/>
        </w:rPr>
        <w:t>Seminar on Winning Government IT Consultancy Business</w:t>
      </w:r>
      <w:r>
        <w:rPr>
          <w:b w:val="false"/>
          <w:bCs w:val="false"/>
          <w:i w:val="false"/>
          <w:iCs w:val="false"/>
        </w:rPr>
        <w:t xml:space="preserve"> (28 April 1987) </w:t>
      </w:r>
      <w:r>
        <w:rPr>
          <w:b w:val="false"/>
          <w:bCs w:val="false"/>
          <w:i/>
          <w:iCs/>
        </w:rPr>
        <w:t>[PAW-DOC-1376-01]</w:t>
      </w:r>
      <w:r>
        <w:rPr>
          <w:b w:val="false"/>
          <w:bCs w:val="false"/>
          <w:i w:val="false"/>
          <w:iCs w:val="false"/>
        </w:rPr>
        <w:t xml:space="preserve"> addressed tendering strategy for public-sector contracts.</w:t>
      </w:r>
    </w:p>
    <w:p>
      <w:pPr>
        <w:pStyle w:val="Heading3"/>
        <w:rPr/>
      </w:pPr>
      <w:r>
        <w:rPr/>
        <w:t>Systems development methodology</w:t>
      </w:r>
    </w:p>
    <w:p>
      <w:pPr>
        <w:pStyle w:val="Normal"/>
        <w:spacing w:before="0" w:after="180"/>
        <w:rPr/>
      </w:pPr>
      <w:r>
        <w:rPr>
          <w:b w:val="false"/>
          <w:bCs w:val="false"/>
          <w:i w:val="false"/>
          <w:iCs w:val="false"/>
        </w:rPr>
        <w:t xml:space="preserve">A three-day </w:t>
      </w:r>
      <w:r>
        <w:rPr>
          <w:b/>
          <w:bCs/>
          <w:i w:val="false"/>
          <w:iCs w:val="false"/>
        </w:rPr>
        <w:t>CSC DSDM Course</w:t>
      </w:r>
      <w:r>
        <w:rPr>
          <w:b w:val="false"/>
          <w:bCs w:val="false"/>
          <w:i w:val="false"/>
          <w:iCs w:val="false"/>
        </w:rPr>
        <w:t xml:space="preserve"> at Briggens Hotel, 28–30 April 1986 </w:t>
      </w:r>
      <w:r>
        <w:rPr>
          <w:b w:val="false"/>
          <w:bCs w:val="false"/>
          <w:i/>
          <w:iCs/>
        </w:rPr>
        <w:t>[PAW-DOC-1106-01]</w:t>
      </w:r>
      <w:r>
        <w:rPr>
          <w:b w:val="false"/>
          <w:bCs w:val="false"/>
          <w:i w:val="false"/>
          <w:iCs w:val="false"/>
        </w:rPr>
        <w:t xml:space="preserve">, introduced CSC's own Dynamic System Development Methodology; Wilson returned to compare its content with CSC's later Catalyst methodology in a 2007 annotation. A </w:t>
      </w:r>
      <w:r>
        <w:rPr>
          <w:b/>
          <w:bCs/>
          <w:i w:val="false"/>
          <w:iCs w:val="false"/>
        </w:rPr>
        <w:t>CSC SSADM Course</w:t>
      </w:r>
      <w:r>
        <w:rPr>
          <w:b w:val="false"/>
          <w:bCs w:val="false"/>
          <w:i w:val="false"/>
          <w:iCs w:val="false"/>
        </w:rPr>
        <w:t xml:space="preserve"> that October </w:t>
      </w:r>
      <w:r>
        <w:rPr>
          <w:b w:val="false"/>
          <w:bCs w:val="false"/>
          <w:i/>
          <w:iCs/>
        </w:rPr>
        <w:t>[PAW-DOC-1225-01; PAW-DOC-1244-01]</w:t>
      </w:r>
      <w:r>
        <w:rPr>
          <w:b w:val="false"/>
          <w:bCs w:val="false"/>
          <w:i w:val="false"/>
          <w:iCs w:val="false"/>
        </w:rPr>
        <w:t xml:space="preserve"> covered the UK public sector's mandatory Structured Systems Analysis and Design Method — essential for a consultant working government accounts — and a two-day </w:t>
      </w:r>
      <w:r>
        <w:rPr>
          <w:b/>
          <w:bCs/>
          <w:i w:val="false"/>
          <w:iCs w:val="false"/>
        </w:rPr>
        <w:t>CSC Quality Assurance Course</w:t>
      </w:r>
      <w:r>
        <w:rPr>
          <w:b w:val="false"/>
          <w:bCs w:val="false"/>
          <w:i w:val="false"/>
          <w:iCs w:val="false"/>
        </w:rPr>
        <w:t xml:space="preserve"> in Slough, 14–15 January 1988 </w:t>
      </w:r>
      <w:r>
        <w:rPr>
          <w:b w:val="false"/>
          <w:bCs w:val="false"/>
          <w:i/>
          <w:iCs/>
        </w:rPr>
        <w:t>[PAW-DOC-1508-01; PAW-DOC-1508-02]</w:t>
      </w:r>
      <w:r>
        <w:rPr>
          <w:b w:val="false"/>
          <w:bCs w:val="false"/>
          <w:i w:val="false"/>
          <w:iCs w:val="false"/>
        </w:rPr>
        <w:t>, added the QA discipline increasingly required in UK IT contracting.</w:t>
      </w:r>
    </w:p>
    <w:p>
      <w:pPr>
        <w:pStyle w:val="Heading3"/>
        <w:rPr/>
      </w:pPr>
      <w:r>
        <w:rPr/>
        <w:t>Office automation and electronic messaging</w:t>
      </w:r>
    </w:p>
    <w:p>
      <w:pPr>
        <w:pStyle w:val="Normal"/>
        <w:spacing w:before="0" w:after="180"/>
        <w:rPr/>
      </w:pPr>
      <w:r>
        <w:rPr>
          <w:b w:val="false"/>
          <w:bCs w:val="false"/>
          <w:i w:val="false"/>
          <w:iCs w:val="false"/>
        </w:rPr>
        <w:t xml:space="preserve">This was Wilson's core specialism, and the best-evidenced training in the period was a four-day </w:t>
      </w:r>
      <w:r>
        <w:rPr>
          <w:b/>
          <w:bCs/>
          <w:i w:val="false"/>
          <w:iCs w:val="false"/>
        </w:rPr>
        <w:t>Frost &amp; Sullivan Office Automation course</w:t>
      </w:r>
      <w:r>
        <w:rPr>
          <w:b w:val="false"/>
          <w:bCs w:val="false"/>
          <w:i w:val="false"/>
          <w:iCs w:val="false"/>
        </w:rPr>
        <w:t xml:space="preserve"> in London, 11–14 May 1987, split between OA technology and OA implementation — a formal certificate of attendance survives </w:t>
      </w:r>
      <w:r>
        <w:rPr>
          <w:b w:val="false"/>
          <w:bCs w:val="false"/>
          <w:i/>
          <w:iCs/>
        </w:rPr>
        <w:t>[PAW-DOC-1331-01; PAW-DOC-1393-01; PAW-RING-003-01; PAW-RING-003-02]</w:t>
      </w:r>
      <w:r>
        <w:rPr>
          <w:b w:val="false"/>
          <w:bCs w:val="false"/>
          <w:i w:val="false"/>
          <w:iCs w:val="false"/>
        </w:rPr>
        <w:t xml:space="preserve"> — and a three-day </w:t>
      </w:r>
      <w:r>
        <w:rPr>
          <w:b/>
          <w:bCs/>
          <w:i w:val="false"/>
          <w:iCs w:val="false"/>
        </w:rPr>
        <w:t>Frost &amp; Sullivan course on the X.400 Message Handling System standard</w:t>
      </w:r>
      <w:r>
        <w:rPr>
          <w:b w:val="false"/>
          <w:bCs w:val="false"/>
          <w:i w:val="false"/>
          <w:iCs w:val="false"/>
        </w:rPr>
        <w:t xml:space="preserve">, 27–29 June 1988, again with a retained certificate </w:t>
      </w:r>
      <w:r>
        <w:rPr>
          <w:b w:val="false"/>
          <w:bCs w:val="false"/>
          <w:i/>
          <w:iCs/>
        </w:rPr>
        <w:t>[PAW-DOC-1615-01; PAW-DOC-1615-02; PAW-DOC-1393-01; PAW-RING-005-01]</w:t>
      </w:r>
      <w:r>
        <w:rPr>
          <w:b w:val="false"/>
          <w:bCs w:val="false"/>
          <w:i w:val="false"/>
          <w:iCs w:val="false"/>
        </w:rPr>
        <w:t>. Both courses are recorded twice in the underlying index — once under Wilson's main document log and again among a separate set of ring-bound course materials — which is how this merged analysis has been able to confirm them as single events rather than four. X.400 was Wilson's primary technical specialism at the time, underpinning his leadership role in the ITUSA standards working group.</w:t>
      </w:r>
    </w:p>
    <w:p>
      <w:pPr>
        <w:pStyle w:val="Normal"/>
        <w:spacing w:before="0" w:after="180"/>
        <w:rPr/>
      </w:pPr>
      <w:r>
        <w:rPr>
          <w:b w:val="false"/>
          <w:bCs w:val="false"/>
          <w:i w:val="false"/>
          <w:iCs w:val="false"/>
        </w:rPr>
        <w:t xml:space="preserve">Supporting this specialism, Wilson attended a </w:t>
      </w:r>
      <w:r>
        <w:rPr>
          <w:b/>
          <w:bCs/>
          <w:i w:val="false"/>
          <w:iCs w:val="false"/>
        </w:rPr>
        <w:t>Unisys seminar on Procedure Processing/Staffware</w:t>
      </w:r>
      <w:r>
        <w:rPr>
          <w:b w:val="false"/>
          <w:bCs w:val="false"/>
          <w:i w:val="false"/>
          <w:iCs w:val="false"/>
        </w:rPr>
        <w:t xml:space="preserve"> (12 November 1987) </w:t>
      </w:r>
      <w:r>
        <w:rPr>
          <w:b w:val="false"/>
          <w:bCs w:val="false"/>
          <w:i/>
          <w:iCs/>
        </w:rPr>
        <w:t>[PAW-DOC-1462-01]</w:t>
      </w:r>
      <w:r>
        <w:rPr>
          <w:b w:val="false"/>
          <w:bCs w:val="false"/>
          <w:i w:val="false"/>
          <w:iCs w:val="false"/>
        </w:rPr>
        <w:t xml:space="preserve">, for which he wrote his own formal report on the implications for CSC; an </w:t>
      </w:r>
      <w:r>
        <w:rPr>
          <w:b/>
          <w:bCs/>
          <w:i w:val="false"/>
          <w:iCs w:val="false"/>
        </w:rPr>
        <w:t>IBM Office Systems Seminar</w:t>
      </w:r>
      <w:r>
        <w:rPr>
          <w:b w:val="false"/>
          <w:bCs w:val="false"/>
          <w:i w:val="false"/>
          <w:iCs w:val="false"/>
        </w:rPr>
        <w:t xml:space="preserve"> (16 May 1988) </w:t>
      </w:r>
      <w:r>
        <w:rPr>
          <w:b w:val="false"/>
          <w:bCs w:val="false"/>
          <w:i/>
          <w:iCs/>
        </w:rPr>
        <w:t>[PAW-DOC-1630-01]</w:t>
      </w:r>
      <w:r>
        <w:rPr>
          <w:b w:val="false"/>
          <w:bCs w:val="false"/>
          <w:i w:val="false"/>
          <w:iCs w:val="false"/>
        </w:rPr>
        <w:t xml:space="preserve">; and — the single most heavily documented training event in this phase — a three-day </w:t>
      </w:r>
      <w:r>
        <w:rPr>
          <w:b/>
          <w:bCs/>
          <w:i w:val="false"/>
          <w:iCs w:val="false"/>
        </w:rPr>
        <w:t>Staffware Training Course</w:t>
      </w:r>
      <w:r>
        <w:rPr>
          <w:b w:val="false"/>
          <w:bCs w:val="false"/>
          <w:i w:val="false"/>
          <w:iCs w:val="false"/>
        </w:rPr>
        <w:t xml:space="preserve">, 13–15 July 1988, covering the full Staffware workflow manual from management functions through system administration </w:t>
      </w:r>
      <w:r>
        <w:rPr>
          <w:b w:val="false"/>
          <w:bCs w:val="false"/>
          <w:i/>
          <w:iCs/>
        </w:rPr>
        <w:t>[PAW-DOC-1489-03; PAW-DOC-1489-04; PAW-DOC-1489-06]</w:t>
      </w:r>
      <w:r>
        <w:rPr>
          <w:b w:val="false"/>
          <w:bCs w:val="false"/>
          <w:i w:val="false"/>
          <w:iCs w:val="false"/>
        </w:rPr>
        <w:t xml:space="preserve">, with Wilson's own reflective note on its relevance to the Cosmos research project filed separately </w:t>
      </w:r>
      <w:r>
        <w:rPr>
          <w:b w:val="false"/>
          <w:bCs w:val="false"/>
          <w:i/>
          <w:iCs/>
        </w:rPr>
        <w:t>[PAW-DOC-1707-01]</w:t>
      </w:r>
      <w:r>
        <w:rPr>
          <w:b w:val="false"/>
          <w:bCs w:val="false"/>
          <w:i w:val="false"/>
          <w:iCs w:val="false"/>
        </w:rPr>
        <w:t xml:space="preserve">. He also completed two sequential courses on </w:t>
      </w:r>
      <w:r>
        <w:rPr>
          <w:b/>
          <w:bCs/>
          <w:i w:val="false"/>
          <w:iCs w:val="false"/>
        </w:rPr>
        <w:t>Sun Microsystems Unix</w:t>
      </w:r>
      <w:r>
        <w:rPr>
          <w:b w:val="false"/>
          <w:bCs w:val="false"/>
          <w:i w:val="false"/>
          <w:iCs w:val="false"/>
        </w:rPr>
        <w:t xml:space="preserve"> at Camberley, 15–18 August 1988 </w:t>
      </w:r>
      <w:r>
        <w:rPr>
          <w:b w:val="false"/>
          <w:bCs w:val="false"/>
          <w:i/>
          <w:iCs/>
        </w:rPr>
        <w:t>[PAW-DOC-1488-06; PAW-DOC-1488-07; PAW-DOC-1488-09; PAW-DOC-1488-15]</w:t>
      </w:r>
      <w:r>
        <w:rPr>
          <w:b w:val="false"/>
          <w:bCs w:val="false"/>
          <w:i w:val="false"/>
          <w:iCs w:val="false"/>
        </w:rPr>
        <w:t xml:space="preserve">, and informal </w:t>
      </w:r>
      <w:r>
        <w:rPr>
          <w:b/>
          <w:bCs/>
          <w:i w:val="false"/>
          <w:iCs w:val="false"/>
        </w:rPr>
        <w:t>Macintosh training</w:t>
      </w:r>
      <w:r>
        <w:rPr>
          <w:b w:val="false"/>
          <w:bCs w:val="false"/>
          <w:i w:val="false"/>
          <w:iCs w:val="false"/>
        </w:rPr>
        <w:t xml:space="preserve"> in connection with the Cosmos project (June 1986) </w:t>
      </w:r>
      <w:r>
        <w:rPr>
          <w:b w:val="false"/>
          <w:bCs w:val="false"/>
          <w:i/>
          <w:iCs/>
        </w:rPr>
        <w:t>[PAW-DOC-1178-01]</w:t>
      </w:r>
      <w:r>
        <w:rPr>
          <w:b w:val="false"/>
          <w:bCs w:val="false"/>
          <w:i w:val="false"/>
          <w:iCs w:val="false"/>
        </w:rPr>
        <w:t xml:space="preserve"> and a vendor course on </w:t>
      </w:r>
      <w:r>
        <w:rPr>
          <w:b/>
          <w:bCs/>
          <w:i w:val="false"/>
          <w:iCs w:val="false"/>
        </w:rPr>
        <w:t>Tektronix's Smalltalk</w:t>
      </w:r>
      <w:r>
        <w:rPr>
          <w:b w:val="false"/>
          <w:bCs w:val="false"/>
          <w:i w:val="false"/>
          <w:iCs w:val="false"/>
        </w:rPr>
        <w:t xml:space="preserve"> (January 1986) </w:t>
      </w:r>
      <w:r>
        <w:rPr>
          <w:b w:val="false"/>
          <w:bCs w:val="false"/>
          <w:i/>
          <w:iCs/>
        </w:rPr>
        <w:t>[PAW-DOC-1020-01]</w:t>
      </w:r>
      <w:r>
        <w:rPr>
          <w:b w:val="false"/>
          <w:bCs w:val="false"/>
          <w:i w:val="false"/>
          <w:iCs w:val="false"/>
        </w:rPr>
        <w:t>, an early exposure to object-oriented programming.</w:t>
      </w:r>
    </w:p>
    <w:p>
      <w:pPr>
        <w:pStyle w:val="Heading3"/>
        <w:rPr/>
      </w:pPr>
      <w:r>
        <w:rPr/>
        <w:t>Human-computer interaction</w:t>
      </w:r>
    </w:p>
    <w:p>
      <w:pPr>
        <w:pStyle w:val="Normal"/>
        <w:spacing w:before="0" w:after="180"/>
        <w:rPr/>
      </w:pPr>
      <w:r>
        <w:rPr>
          <w:b w:val="false"/>
          <w:bCs w:val="false"/>
          <w:i w:val="false"/>
          <w:iCs w:val="false"/>
        </w:rPr>
        <w:t xml:space="preserve">A </w:t>
      </w:r>
      <w:r>
        <w:rPr>
          <w:b/>
          <w:bCs/>
          <w:i w:val="false"/>
          <w:iCs w:val="false"/>
        </w:rPr>
        <w:t>York University IT Human Factors Course</w:t>
      </w:r>
      <w:r>
        <w:rPr>
          <w:b w:val="false"/>
          <w:bCs w:val="false"/>
          <w:i w:val="false"/>
          <w:iCs w:val="false"/>
        </w:rPr>
        <w:t xml:space="preserve"> in March 1985 </w:t>
      </w:r>
      <w:r>
        <w:rPr>
          <w:b w:val="false"/>
          <w:bCs w:val="false"/>
          <w:i/>
          <w:iCs/>
        </w:rPr>
        <w:t>[PAW-DOC-0632-01]</w:t>
      </w:r>
      <w:r>
        <w:rPr>
          <w:b w:val="false"/>
          <w:bCs w:val="false"/>
          <w:i w:val="false"/>
          <w:iCs w:val="false"/>
        </w:rPr>
        <w:t xml:space="preserve"> began this strand soon after Wilson joined CSC. A </w:t>
      </w:r>
      <w:r>
        <w:rPr>
          <w:b/>
          <w:bCs/>
          <w:i w:val="false"/>
          <w:iCs w:val="false"/>
        </w:rPr>
        <w:t>QMC Centenary Seminar on the Impact of IT on Higher Education</w:t>
      </w:r>
      <w:r>
        <w:rPr>
          <w:b w:val="false"/>
          <w:bCs w:val="false"/>
          <w:i w:val="false"/>
          <w:iCs w:val="false"/>
        </w:rPr>
        <w:t xml:space="preserve"> (10 April 1986) </w:t>
      </w:r>
      <w:r>
        <w:rPr>
          <w:b w:val="false"/>
          <w:bCs w:val="false"/>
          <w:i/>
          <w:iCs/>
        </w:rPr>
        <w:t>[PAW-DOC-1029-01]</w:t>
      </w:r>
      <w:r>
        <w:rPr>
          <w:b w:val="false"/>
          <w:bCs w:val="false"/>
          <w:i w:val="false"/>
          <w:iCs w:val="false"/>
        </w:rPr>
        <w:t xml:space="preserve"> and a course at Nottingham University on CSCW/HCI led by John Bowers (14 October 1988) </w:t>
      </w:r>
      <w:r>
        <w:rPr>
          <w:b w:val="false"/>
          <w:bCs w:val="false"/>
          <w:i/>
          <w:iCs/>
        </w:rPr>
        <w:t>[PAW-DOC-1792-01]</w:t>
      </w:r>
      <w:r>
        <w:rPr>
          <w:b w:val="false"/>
          <w:bCs w:val="false"/>
          <w:i w:val="false"/>
          <w:iCs w:val="false"/>
        </w:rPr>
        <w:t xml:space="preserve"> deepened his engagement, and within days of the Bowers course Wilson enquired about Nottingham's proposed MSc in Human-Computer Interaction, writing to Professor Geoffrey Underwood </w:t>
      </w:r>
      <w:r>
        <w:rPr>
          <w:b w:val="false"/>
          <w:bCs w:val="false"/>
          <w:i/>
          <w:iCs/>
        </w:rPr>
        <w:t>[PAW-DOC-1798-01]</w:t>
      </w:r>
      <w:r>
        <w:rPr>
          <w:b w:val="false"/>
          <w:bCs w:val="false"/>
          <w:i w:val="false"/>
          <w:iCs w:val="false"/>
        </w:rPr>
        <w:t xml:space="preserve"> — evidence that he was seriously weighing a formal postgraduate qualification, though no enrolment is confirmed. An </w:t>
      </w:r>
      <w:r>
        <w:rPr>
          <w:b/>
          <w:bCs/>
          <w:i w:val="false"/>
          <w:iCs w:val="false"/>
        </w:rPr>
        <w:t>Alvey HI Club workshop on usability assessment and evaluation</w:t>
      </w:r>
      <w:r>
        <w:rPr>
          <w:b w:val="false"/>
          <w:bCs w:val="false"/>
          <w:i w:val="false"/>
          <w:iCs w:val="false"/>
        </w:rPr>
        <w:t xml:space="preserve"> (December 1987) </w:t>
      </w:r>
      <w:r>
        <w:rPr>
          <w:b w:val="false"/>
          <w:bCs w:val="false"/>
          <w:i/>
          <w:iCs/>
        </w:rPr>
        <w:t>[PAW-DOC-1484-01]</w:t>
      </w:r>
      <w:r>
        <w:rPr>
          <w:b w:val="false"/>
          <w:bCs w:val="false"/>
          <w:i w:val="false"/>
          <w:iCs w:val="false"/>
        </w:rPr>
        <w:t xml:space="preserve">, a further Alvey workshop on </w:t>
      </w:r>
      <w:r>
        <w:rPr>
          <w:b/>
          <w:bCs/>
          <w:i w:val="false"/>
          <w:iCs w:val="false"/>
        </w:rPr>
        <w:t>rapid prototyping</w:t>
      </w:r>
      <w:r>
        <w:rPr>
          <w:b w:val="false"/>
          <w:bCs w:val="false"/>
          <w:i w:val="false"/>
          <w:iCs w:val="false"/>
        </w:rPr>
        <w:t xml:space="preserve"> at York (2 February 1988) </w:t>
      </w:r>
      <w:r>
        <w:rPr>
          <w:b w:val="false"/>
          <w:bCs w:val="false"/>
          <w:i/>
          <w:iCs/>
        </w:rPr>
        <w:t>[PAW-DOC-1490-01]</w:t>
      </w:r>
      <w:r>
        <w:rPr>
          <w:b w:val="false"/>
          <w:bCs w:val="false"/>
          <w:i w:val="false"/>
          <w:iCs w:val="false"/>
        </w:rPr>
        <w:t xml:space="preserve">, a QMC seminar on User Interface Management Systems by Mark Van Harmelen (10 February 1988) </w:t>
      </w:r>
      <w:r>
        <w:rPr>
          <w:b w:val="false"/>
          <w:bCs w:val="false"/>
          <w:i/>
          <w:iCs/>
        </w:rPr>
        <w:t>[PAW-DOC-1581-01]</w:t>
      </w:r>
      <w:r>
        <w:rPr>
          <w:b w:val="false"/>
          <w:bCs w:val="false"/>
          <w:i w:val="false"/>
          <w:iCs w:val="false"/>
        </w:rPr>
        <w:t xml:space="preserve">, a series of HUSAT seminars on the MOD/DTI guidelines for HCI design (May 1988) </w:t>
      </w:r>
      <w:r>
        <w:rPr>
          <w:b w:val="false"/>
          <w:bCs w:val="false"/>
          <w:i/>
          <w:iCs/>
        </w:rPr>
        <w:t>[PAW-DOC-1494-01]</w:t>
      </w:r>
      <w:r>
        <w:rPr>
          <w:b w:val="false"/>
          <w:bCs w:val="false"/>
          <w:i w:val="false"/>
          <w:iCs w:val="false"/>
        </w:rPr>
        <w:t xml:space="preserve">, and an ITSIG seminar on the HUSAT/HUFIT/MOD frameworks (11 December 1989) </w:t>
      </w:r>
      <w:r>
        <w:rPr>
          <w:b w:val="false"/>
          <w:bCs w:val="false"/>
          <w:i/>
          <w:iCs/>
        </w:rPr>
        <w:t>[PAW-DOC-0758-28]</w:t>
      </w:r>
      <w:r>
        <w:rPr>
          <w:b w:val="false"/>
          <w:bCs w:val="false"/>
          <w:i w:val="false"/>
          <w:iCs w:val="false"/>
        </w:rPr>
        <w:t xml:space="preserve"> together kept Wilson at the leading edge of HCI methodology throughout the period.</w:t>
      </w:r>
    </w:p>
    <w:p>
      <w:pPr>
        <w:pStyle w:val="Normal"/>
        <w:spacing w:before="0" w:after="180"/>
        <w:rPr/>
      </w:pPr>
      <w:r>
        <w:rPr>
          <w:b w:val="false"/>
          <w:bCs w:val="false"/>
          <w:i w:val="false"/>
          <w:iCs w:val="false"/>
        </w:rPr>
        <w:t xml:space="preserve">The phase closes with a </w:t>
      </w:r>
      <w:r>
        <w:rPr>
          <w:b/>
          <w:bCs/>
          <w:i w:val="false"/>
          <w:iCs w:val="false"/>
        </w:rPr>
        <w:t>Unisys IKBS and expert-systems seminar plus conference tutorial</w:t>
      </w:r>
      <w:r>
        <w:rPr>
          <w:b w:val="false"/>
          <w:bCs w:val="false"/>
          <w:i w:val="false"/>
          <w:iCs w:val="false"/>
        </w:rPr>
        <w:t xml:space="preserve"> (17 November 1988) </w:t>
      </w:r>
      <w:r>
        <w:rPr>
          <w:b w:val="false"/>
          <w:bCs w:val="false"/>
          <w:i/>
          <w:iCs/>
        </w:rPr>
        <w:t>[PAW-DOC-1779-01; PAW-DOC-1780-02]</w:t>
      </w:r>
      <w:r>
        <w:rPr>
          <w:b w:val="false"/>
          <w:bCs w:val="false"/>
          <w:i w:val="false"/>
          <w:iCs w:val="false"/>
        </w:rPr>
        <w:t xml:space="preserve">, internal </w:t>
      </w:r>
      <w:r>
        <w:rPr>
          <w:b/>
          <w:bCs/>
          <w:i w:val="false"/>
          <w:iCs w:val="false"/>
        </w:rPr>
        <w:t>CSC Small Project Notebook training</w:t>
      </w:r>
      <w:r>
        <w:rPr>
          <w:b w:val="false"/>
          <w:bCs w:val="false"/>
          <w:i w:val="false"/>
          <w:iCs w:val="false"/>
        </w:rPr>
        <w:t xml:space="preserve"> (26 May 1989) </w:t>
      </w:r>
      <w:r>
        <w:rPr>
          <w:b w:val="false"/>
          <w:bCs w:val="false"/>
          <w:i/>
          <w:iCs/>
        </w:rPr>
        <w:t>[PAW-DOC-1990-01]</w:t>
      </w:r>
      <w:r>
        <w:rPr>
          <w:b w:val="false"/>
          <w:bCs w:val="false"/>
          <w:i w:val="false"/>
          <w:iCs w:val="false"/>
        </w:rPr>
        <w:t xml:space="preserve">, and a </w:t>
      </w:r>
      <w:r>
        <w:rPr>
          <w:b/>
          <w:bCs/>
          <w:i w:val="false"/>
          <w:iCs w:val="false"/>
        </w:rPr>
        <w:t>Unisys consultants' seminar in Nice</w:t>
      </w:r>
      <w:r>
        <w:rPr>
          <w:b w:val="false"/>
          <w:bCs w:val="false"/>
          <w:i w:val="false"/>
          <w:iCs w:val="false"/>
        </w:rPr>
        <w:t xml:space="preserve"> (August 1989) </w:t>
      </w:r>
      <w:r>
        <w:rPr>
          <w:b w:val="false"/>
          <w:bCs w:val="false"/>
          <w:i/>
          <w:iCs/>
        </w:rPr>
        <w:t>[PAW-DOC-1939-01]</w:t>
      </w:r>
      <w:r>
        <w:rPr>
          <w:b w:val="false"/>
          <w:bCs w:val="false"/>
          <w:i w:val="false"/>
          <w:iCs w:val="false"/>
        </w:rPr>
        <w:t>. This was, by volume, the most intensive single training period in Wilson's career — consistent with a new joiner rapidly building the technical, methodological and commercial capability that CSC's consulting work required.</w:t>
      </w:r>
    </w:p>
    <w:p>
      <w:pPr>
        <w:pStyle w:val="Heading2"/>
        <w:rPr/>
      </w:pPr>
      <w:bookmarkStart w:id="8" w:name="__RefHeading___Toc2878_1451476732"/>
      <w:bookmarkEnd w:id="8"/>
      <w:r>
        <w:rPr/>
        <w:t>3.5 CSC — HCI/CSCW Specialism and the Inland Revenue Years (1990–1994)</w:t>
      </w:r>
    </w:p>
    <w:p>
      <w:pPr>
        <w:pStyle w:val="Normal"/>
        <w:spacing w:before="0" w:after="180"/>
        <w:rPr/>
      </w:pPr>
      <w:r>
        <w:rPr>
          <w:b w:val="false"/>
          <w:bCs w:val="false"/>
          <w:i w:val="false"/>
          <w:iCs w:val="false"/>
        </w:rPr>
        <w:t xml:space="preserve">A three-day </w:t>
      </w:r>
      <w:r>
        <w:rPr>
          <w:b/>
          <w:bCs/>
          <w:i w:val="false"/>
          <w:iCs w:val="false"/>
        </w:rPr>
        <w:t>CSC Effective Writing Course</w:t>
      </w:r>
      <w:r>
        <w:rPr>
          <w:b w:val="false"/>
          <w:bCs w:val="false"/>
          <w:i w:val="false"/>
          <w:iCs w:val="false"/>
        </w:rPr>
        <w:t xml:space="preserve"> at Slough, 14–16 November 1990 </w:t>
      </w:r>
      <w:r>
        <w:rPr>
          <w:b w:val="false"/>
          <w:bCs w:val="false"/>
          <w:i/>
          <w:iCs/>
        </w:rPr>
        <w:t>[PAW-DOC-3422-01; PAW-RING-002-01]</w:t>
      </w:r>
      <w:r>
        <w:rPr>
          <w:b w:val="false"/>
          <w:bCs w:val="false"/>
          <w:i w:val="false"/>
          <w:iCs w:val="false"/>
        </w:rPr>
        <w:t xml:space="preserve">, covering structure, clarity and “writing to sell” through a proposal-writing case study, opens this phase — again confirmed as a single event by two independently filed Reference Numbers. It was followed in April 1991 by </w:t>
      </w:r>
      <w:r>
        <w:rPr>
          <w:b/>
          <w:bCs/>
          <w:i w:val="false"/>
          <w:iCs w:val="false"/>
        </w:rPr>
        <w:t>Developing Management Skills, Part 1</w:t>
      </w:r>
      <w:r>
        <w:rPr>
          <w:b w:val="false"/>
          <w:bCs w:val="false"/>
          <w:i w:val="false"/>
          <w:iCs w:val="false"/>
        </w:rPr>
        <w:t xml:space="preserve">, a three-day course at Slough facilitated by John Robinson, covering motivation theory, managing for results and developing staff </w:t>
      </w:r>
      <w:r>
        <w:rPr>
          <w:b w:val="false"/>
          <w:bCs w:val="false"/>
          <w:i/>
          <w:iCs/>
        </w:rPr>
        <w:t>[PAW-DOC-3627-01; PAW-DOC-3627-02; PAW-DOC-3627-03; PAW-RING-008-01]</w:t>
      </w:r>
      <w:r>
        <w:rPr>
          <w:b w:val="false"/>
          <w:bCs w:val="false"/>
          <w:i w:val="false"/>
          <w:iCs w:val="false"/>
        </w:rPr>
        <w:t xml:space="preserve">, and in August 1991 by a five-day </w:t>
      </w:r>
      <w:r>
        <w:rPr>
          <w:b/>
          <w:bCs/>
          <w:i w:val="false"/>
          <w:iCs w:val="false"/>
        </w:rPr>
        <w:t>CSC SSADM Course, Part 1</w:t>
      </w:r>
      <w:r>
        <w:rPr>
          <w:b w:val="false"/>
          <w:bCs w:val="false"/>
          <w:i w:val="false"/>
          <w:iCs w:val="false"/>
        </w:rPr>
        <w:t xml:space="preserve"> </w:t>
      </w:r>
      <w:r>
        <w:rPr>
          <w:b w:val="false"/>
          <w:bCs w:val="false"/>
          <w:i/>
          <w:iCs/>
        </w:rPr>
        <w:t>[PAW-DOC-3772-01]</w:t>
      </w:r>
      <w:r>
        <w:rPr>
          <w:b w:val="false"/>
          <w:bCs w:val="false"/>
          <w:i w:val="false"/>
          <w:iCs w:val="false"/>
        </w:rPr>
        <w:t>.</w:t>
      </w:r>
    </w:p>
    <w:p>
      <w:pPr>
        <w:pStyle w:val="Normal"/>
        <w:spacing w:before="0" w:after="180"/>
        <w:rPr/>
      </w:pPr>
      <w:r>
        <w:rPr>
          <w:b w:val="false"/>
          <w:bCs w:val="false"/>
          <w:i w:val="false"/>
          <w:iCs w:val="false"/>
        </w:rPr>
        <w:t xml:space="preserve">Wilson's HCI specialism intensified through 1992 and 1993, much of it in support of his consultancy work for the Inland Revenue. He attended the </w:t>
      </w:r>
      <w:r>
        <w:rPr>
          <w:b/>
          <w:bCs/>
          <w:i w:val="false"/>
          <w:iCs w:val="false"/>
        </w:rPr>
        <w:t>HCI92 conference at the University of York</w:t>
      </w:r>
      <w:r>
        <w:rPr>
          <w:b w:val="false"/>
          <w:bCs w:val="false"/>
          <w:i w:val="false"/>
          <w:iCs w:val="false"/>
        </w:rPr>
        <w:t xml:space="preserve">, 15–18 September 1992 — confirmed by registration, fee receipt, delegate list and conference programme — and within it two substantial tutorials given by Marti Szczur of NASA, on User Interface Development Tools and on NASA's TAE UIDT platform </w:t>
      </w:r>
      <w:r>
        <w:rPr>
          <w:b w:val="false"/>
          <w:bCs w:val="false"/>
          <w:i/>
          <w:iCs/>
        </w:rPr>
        <w:t>[PAW-DOC-3826-01; PAW-DOC-3826-03; PAW-DOC-3826-04; PAW-BKS-004-02]</w:t>
      </w:r>
      <w:r>
        <w:rPr>
          <w:b w:val="false"/>
          <w:bCs w:val="false"/>
          <w:i w:val="false"/>
          <w:iCs w:val="false"/>
        </w:rPr>
        <w:t xml:space="preserve">. Shorter, equally specialist events followed: a one-day tutorial on input and interaction given by the leading HCI researcher Bill Buxton in London, 9 February 1993 </w:t>
      </w:r>
      <w:r>
        <w:rPr>
          <w:b w:val="false"/>
          <w:bCs w:val="false"/>
          <w:i/>
          <w:iCs/>
        </w:rPr>
        <w:t>[PAW-DOC-4231-01; PAW-DOC-4261-01]</w:t>
      </w:r>
      <w:r>
        <w:rPr>
          <w:b w:val="false"/>
          <w:bCs w:val="false"/>
          <w:i w:val="false"/>
          <w:iCs w:val="false"/>
        </w:rPr>
        <w:t xml:space="preserve">; a BCS HCI Group seminar on Style Guides, 28 May 1993 </w:t>
      </w:r>
      <w:r>
        <w:rPr>
          <w:b w:val="false"/>
          <w:bCs w:val="false"/>
          <w:i/>
          <w:iCs/>
        </w:rPr>
        <w:t>[PAW-DOC-4411-01; PAW-DOC-4411-02]</w:t>
      </w:r>
      <w:r>
        <w:rPr>
          <w:b w:val="false"/>
          <w:bCs w:val="false"/>
          <w:i w:val="false"/>
          <w:iCs w:val="false"/>
        </w:rPr>
        <w:t xml:space="preserve">; an NPL seminar on the cost-benefit case for usability engineering, presented by Clare-Marie Karat (July 1993) </w:t>
      </w:r>
      <w:r>
        <w:rPr>
          <w:b w:val="false"/>
          <w:bCs w:val="false"/>
          <w:i/>
          <w:iCs/>
        </w:rPr>
        <w:t>[PAW-DOC-4417-01; PAW-DOC-4563-01]</w:t>
      </w:r>
      <w:r>
        <w:rPr>
          <w:b w:val="false"/>
          <w:bCs w:val="false"/>
          <w:i w:val="false"/>
          <w:iCs w:val="false"/>
        </w:rPr>
        <w:t xml:space="preserve">; and the NPL workshop “Usability Evaluation in Practice” at Kingsgate House, 24 March 1994 </w:t>
      </w:r>
      <w:r>
        <w:rPr>
          <w:b w:val="false"/>
          <w:bCs w:val="false"/>
          <w:i/>
          <w:iCs/>
        </w:rPr>
        <w:t>[PAW-DOC-4770-01; PAW-DOC-4770-02]</w:t>
      </w:r>
      <w:r>
        <w:rPr>
          <w:b w:val="false"/>
          <w:bCs w:val="false"/>
          <w:i w:val="false"/>
          <w:iCs w:val="false"/>
        </w:rPr>
        <w:t xml:space="preserve">, with presentations by Jonathan Earthy, Nigel Heaton and others. A UNICOM seminar on Object-Oriented Analysis and Design at Telford (24 November 1992) </w:t>
      </w:r>
      <w:r>
        <w:rPr>
          <w:b w:val="false"/>
          <w:bCs w:val="false"/>
          <w:i/>
          <w:iCs/>
        </w:rPr>
        <w:t>[PAW-DOC-4280-01]</w:t>
      </w:r>
      <w:r>
        <w:rPr>
          <w:b w:val="false"/>
          <w:bCs w:val="false"/>
          <w:i w:val="false"/>
          <w:iCs w:val="false"/>
        </w:rPr>
        <w:t xml:space="preserve">, a Unix Architecture seminar at the Inland Revenue's Telford office (12 November 1992) </w:t>
      </w:r>
      <w:r>
        <w:rPr>
          <w:b w:val="false"/>
          <w:bCs w:val="false"/>
          <w:i/>
          <w:iCs/>
        </w:rPr>
        <w:t>[PAW-DOC-4120-25]</w:t>
      </w:r>
      <w:r>
        <w:rPr>
          <w:b w:val="false"/>
          <w:bCs w:val="false"/>
          <w:i w:val="false"/>
          <w:iCs w:val="false"/>
        </w:rPr>
        <w:t xml:space="preserve">, and Microsoft Windows for Workgroups training at Winnersh (December 1992) </w:t>
      </w:r>
      <w:r>
        <w:rPr>
          <w:b w:val="false"/>
          <w:bCs w:val="false"/>
          <w:i/>
          <w:iCs/>
        </w:rPr>
        <w:t>[PAW-DOC-4120-36]</w:t>
      </w:r>
      <w:r>
        <w:rPr>
          <w:b w:val="false"/>
          <w:bCs w:val="false"/>
          <w:i w:val="false"/>
          <w:iCs w:val="false"/>
        </w:rPr>
        <w:t xml:space="preserve"> rounded out the technical side of this period.</w:t>
      </w:r>
    </w:p>
    <w:p>
      <w:pPr>
        <w:pStyle w:val="Normal"/>
        <w:spacing w:before="0" w:after="180"/>
        <w:rPr/>
      </w:pPr>
      <w:r>
        <w:rPr>
          <w:b w:val="false"/>
          <w:bCs w:val="false"/>
          <w:i w:val="false"/>
          <w:iCs w:val="false"/>
        </w:rPr>
        <w:t xml:space="preserve">The most significant CSC methodology training of the period was the </w:t>
      </w:r>
      <w:r>
        <w:rPr>
          <w:b/>
          <w:bCs/>
          <w:i w:val="false"/>
          <w:iCs w:val="false"/>
        </w:rPr>
        <w:t>Business Systems Analysis &amp; Redesign (BSAR) course</w:t>
      </w:r>
      <w:r>
        <w:rPr>
          <w:b w:val="false"/>
          <w:bCs w:val="false"/>
          <w:i w:val="false"/>
          <w:iCs w:val="false"/>
        </w:rPr>
        <w:t xml:space="preserve"> with its accompanying Dynamics Modelling module, run at the Anugraha Hotel, Egham, and facilitated by Chris Bett(s); pre-course exercises were completed in May 1993 and a completion certificate was issued on 28 May 1993, which Wilson re-scanned in colour in 2016 — evidence of how highly he valued it </w:t>
      </w:r>
      <w:r>
        <w:rPr>
          <w:b w:val="false"/>
          <w:bCs w:val="false"/>
          <w:i/>
          <w:iCs/>
        </w:rPr>
        <w:t>[PAW-DOC-4214-01; PAW-DOC-4214-02; PAW-DOC-4214-03; PAW-DOC-4494-01; PAW-DOC-4551-01; PAW-RING-011-01]</w:t>
      </w:r>
      <w:r>
        <w:rPr>
          <w:b w:val="false"/>
          <w:bCs w:val="false"/>
          <w:i w:val="false"/>
          <w:iCs w:val="false"/>
        </w:rPr>
        <w:t>. This CSC proprietary methodology, an early form of Business Process Reengineering, became a cornerstone of CSC's consulting offering through the 1990s.</w:t>
      </w:r>
    </w:p>
    <w:p>
      <w:pPr>
        <w:pStyle w:val="Normal"/>
        <w:spacing w:before="0" w:after="180"/>
        <w:rPr/>
      </w:pPr>
      <w:r>
        <w:rPr>
          <w:b w:val="false"/>
          <w:bCs w:val="false"/>
          <w:i w:val="false"/>
          <w:iCs w:val="false"/>
        </w:rPr>
        <w:t xml:space="preserve">This phase also marks Wilson's first appearance as a trainer rather than a trainee. In April 1993 he delivered a tutorial on Computer-Supported Cooperative Work at a CSC conference in Chicago, co-presented with Linda Jason of the Minnesota Department of Revenue — the preparation is documented across some fifteen index entries spanning October 1992 to April 1993, including correspondence with Elizabeth Buie and Artie Kalemeris, slide drafts, a biography and abstract, and the final fifty-one-slide presentation itself </w:t>
      </w:r>
      <w:r>
        <w:rPr>
          <w:b w:val="false"/>
          <w:bCs w:val="false"/>
          <w:i/>
          <w:iCs/>
        </w:rPr>
        <w:t>[PAW-DOC-4137-01 through -15; PAW-DOC-4299-01; PAW-DOC-4371-01; PAW-RING-010-01; PAW-SLI-0153-01 through -0203-01]</w:t>
      </w:r>
      <w:r>
        <w:rPr>
          <w:b w:val="false"/>
          <w:bCs w:val="false"/>
          <w:i w:val="false"/>
          <w:iCs w:val="false"/>
        </w:rPr>
        <w:t>. The tutorial drew on Wilson's own published introduction to CSCW (CSC/Intellect, 1991) and on years of self-directed research, and represents the point at which his learning trajectory turned outward into teaching — a pattern repeated several more times over the following fourteen years (see Section 4).</w:t>
      </w:r>
    </w:p>
    <w:p>
      <w:pPr>
        <w:pStyle w:val="Normal"/>
        <w:spacing w:before="0" w:after="180"/>
        <w:rPr/>
      </w:pPr>
      <w:r>
        <w:rPr>
          <w:b w:val="false"/>
          <w:bCs w:val="false"/>
          <w:i w:val="false"/>
          <w:iCs w:val="false"/>
        </w:rPr>
        <w:t xml:space="preserve">Two further courses addressed management and personal-effectiveness skills: </w:t>
      </w:r>
      <w:r>
        <w:rPr>
          <w:b/>
          <w:bCs/>
          <w:i w:val="false"/>
          <w:iCs w:val="false"/>
        </w:rPr>
        <w:t>CSC's Frontline Leadership course</w:t>
      </w:r>
      <w:r>
        <w:rPr>
          <w:b w:val="false"/>
          <w:bCs w:val="false"/>
          <w:i w:val="false"/>
          <w:iCs w:val="false"/>
        </w:rPr>
        <w:t xml:space="preserve"> (May–June 1993), which Wilson's own 2016 commentary calls “good — the basic principles are well worth following” </w:t>
      </w:r>
      <w:r>
        <w:rPr>
          <w:b w:val="false"/>
          <w:bCs w:val="false"/>
          <w:i/>
          <w:iCs/>
        </w:rPr>
        <w:t>[PAW-DOC-4418-01]</w:t>
      </w:r>
      <w:r>
        <w:rPr>
          <w:b w:val="false"/>
          <w:bCs w:val="false"/>
          <w:i w:val="false"/>
          <w:iCs w:val="false"/>
        </w:rPr>
        <w:t xml:space="preserve">, and </w:t>
      </w:r>
      <w:r>
        <w:rPr>
          <w:b/>
          <w:bCs/>
          <w:i w:val="false"/>
          <w:iCs w:val="false"/>
        </w:rPr>
        <w:t>“Maximising Your Own Potential”</w:t>
      </w:r>
      <w:r>
        <w:rPr>
          <w:b w:val="false"/>
          <w:bCs w:val="false"/>
          <w:i w:val="false"/>
          <w:iCs w:val="false"/>
        </w:rPr>
        <w:t xml:space="preserve">, a CSC personal-effectiveness course organised by Alex Popovic, registered in March 1994 and evidently held on 8 June 1994, with registration form, handouts and in-course notes all retained </w:t>
      </w:r>
      <w:r>
        <w:rPr>
          <w:b w:val="false"/>
          <w:bCs w:val="false"/>
          <w:i/>
          <w:iCs/>
        </w:rPr>
        <w:t>[PAW-DOC-4404-02; PAW-DOC-4966-01]</w:t>
      </w:r>
      <w:r>
        <w:rPr>
          <w:b w:val="false"/>
          <w:bCs w:val="false"/>
          <w:i w:val="false"/>
          <w:iCs w:val="false"/>
        </w:rPr>
        <w:t>.</w:t>
      </w:r>
    </w:p>
    <w:p>
      <w:pPr>
        <w:pStyle w:val="Heading2"/>
        <w:rPr/>
      </w:pPr>
      <w:bookmarkStart w:id="9" w:name="__RefHeading___Toc2880_1451476732"/>
      <w:bookmarkEnd w:id="9"/>
      <w:r>
        <w:rPr/>
        <w:t>3.6 CSC — Office Systems, Web and Knowledge-Era Specialism (1994–1999)</w:t>
      </w:r>
    </w:p>
    <w:p>
      <w:pPr>
        <w:pStyle w:val="Normal"/>
        <w:spacing w:before="0" w:after="180"/>
        <w:rPr/>
      </w:pPr>
      <w:r>
        <w:rPr>
          <w:b w:val="false"/>
          <w:bCs w:val="false"/>
          <w:i w:val="false"/>
          <w:iCs w:val="false"/>
        </w:rPr>
        <w:t xml:space="preserve">A two-part tutorial by Jakob Nielsen, one of the world's leading usability researchers, opened 1994: </w:t>
      </w:r>
      <w:r>
        <w:rPr>
          <w:b/>
          <w:bCs/>
          <w:i w:val="false"/>
          <w:iCs w:val="false"/>
        </w:rPr>
        <w:t>Discount Usability Engineering</w:t>
      </w:r>
      <w:r>
        <w:rPr>
          <w:b w:val="false"/>
          <w:bCs w:val="false"/>
          <w:i w:val="false"/>
          <w:iCs w:val="false"/>
        </w:rPr>
        <w:t xml:space="preserve"> and </w:t>
      </w:r>
      <w:r>
        <w:rPr>
          <w:b/>
          <w:bCs/>
          <w:i w:val="false"/>
          <w:iCs w:val="false"/>
        </w:rPr>
        <w:t>Next Generation User Interfaces</w:t>
      </w:r>
      <w:r>
        <w:rPr>
          <w:b w:val="false"/>
          <w:bCs w:val="false"/>
          <w:i w:val="false"/>
          <w:iCs w:val="false"/>
        </w:rPr>
        <w:t xml:space="preserve"> (January 1994), with Wilson's own handwritten notes from each session retained and the accompanying booklet annotated “Very useful” </w:t>
      </w:r>
      <w:r>
        <w:rPr>
          <w:b w:val="false"/>
          <w:bCs w:val="false"/>
          <w:i/>
          <w:iCs/>
        </w:rPr>
        <w:t>[PAW-DOC-4844-01; PAW-DOC-4844-02]</w:t>
      </w:r>
      <w:r>
        <w:rPr>
          <w:b w:val="false"/>
          <w:bCs w:val="false"/>
          <w:i w:val="false"/>
          <w:iCs w:val="false"/>
        </w:rPr>
        <w:t xml:space="preserve">. Nielsen's heuristic-evaluation techniques became part of the toolkit Wilson subsequently applied to Inland Revenue usability work. CSC's own e-learning infrastructure also began appearing in this period, with a </w:t>
      </w:r>
      <w:r>
        <w:rPr>
          <w:b/>
          <w:bCs/>
          <w:i w:val="false"/>
          <w:iCs w:val="false"/>
        </w:rPr>
        <w:t>Catalyst Release 3 Foundations CBT</w:t>
      </w:r>
      <w:r>
        <w:rPr>
          <w:b w:val="false"/>
          <w:bCs w:val="false"/>
          <w:i w:val="false"/>
          <w:iCs w:val="false"/>
        </w:rPr>
        <w:t xml:space="preserve"> course (August 1994) </w:t>
      </w:r>
      <w:r>
        <w:rPr>
          <w:b w:val="false"/>
          <w:bCs w:val="false"/>
          <w:i/>
          <w:iCs/>
        </w:rPr>
        <w:t>[PAW-DOC-5160-01; PAW-DOC-5160-02; PAW-DOC-5160-03]</w:t>
      </w:r>
      <w:r>
        <w:rPr>
          <w:b w:val="false"/>
          <w:bCs w:val="false"/>
          <w:i w:val="false"/>
          <w:iCs w:val="false"/>
        </w:rPr>
        <w:t xml:space="preserve"> — an early instance of Wilson, who advised clients on technology-enabled working, experiencing computer-based training first-hand.</w:t>
      </w:r>
    </w:p>
    <w:p>
      <w:pPr>
        <w:pStyle w:val="Normal"/>
        <w:spacing w:before="0" w:after="180"/>
        <w:rPr/>
      </w:pPr>
      <w:r>
        <w:rPr>
          <w:b w:val="false"/>
          <w:bCs w:val="false"/>
          <w:i w:val="false"/>
          <w:iCs w:val="false"/>
        </w:rPr>
        <w:t xml:space="preserve">Two </w:t>
      </w:r>
      <w:r>
        <w:rPr>
          <w:b/>
          <w:bCs/>
          <w:i w:val="false"/>
          <w:iCs w:val="false"/>
        </w:rPr>
        <w:t>Lotus Notes training sessions</w:t>
      </w:r>
      <w:r>
        <w:rPr>
          <w:b w:val="false"/>
          <w:bCs w:val="false"/>
          <w:i w:val="false"/>
          <w:iCs w:val="false"/>
        </w:rPr>
        <w:t xml:space="preserve"> (October 1994 and 23 June 1995, the second delivered by Betty Love) </w:t>
      </w:r>
      <w:r>
        <w:rPr>
          <w:b w:val="false"/>
          <w:bCs w:val="false"/>
          <w:i/>
          <w:iCs/>
        </w:rPr>
        <w:t>[PAW-DOC-5251-02; PAW-DOC-5633-01]</w:t>
      </w:r>
      <w:r>
        <w:rPr>
          <w:b w:val="false"/>
          <w:bCs w:val="false"/>
          <w:i w:val="false"/>
          <w:iCs w:val="false"/>
        </w:rPr>
        <w:t xml:space="preserve"> built practical groupware skills directly relevant to CSC's internal platform and to client advisory work. In March 1995 a </w:t>
      </w:r>
      <w:r>
        <w:rPr>
          <w:b/>
          <w:bCs/>
          <w:i w:val="false"/>
          <w:iCs w:val="false"/>
        </w:rPr>
        <w:t>CSC “Partnership Skills for Consultants” course</w:t>
      </w:r>
      <w:r>
        <w:rPr>
          <w:b w:val="false"/>
          <w:bCs w:val="false"/>
          <w:i w:val="false"/>
          <w:iCs w:val="false"/>
        </w:rPr>
        <w:t xml:space="preserve"> combined content on handling client resistance with a Strength Deployment Inventory psychometric assessment and a post-course Future Development Sheet that Wilson explicitly linked to an Inland Revenue HCI review — a rare direct instance of training being applied to live client work within weeks </w:t>
      </w:r>
      <w:r>
        <w:rPr>
          <w:b w:val="false"/>
          <w:bCs w:val="false"/>
          <w:i/>
          <w:iCs/>
        </w:rPr>
        <w:t>[PAW-DOC-5524-01; PAW-DOC-5524-02; PAW-DOC-5524-06]</w:t>
      </w:r>
      <w:r>
        <w:rPr>
          <w:b w:val="false"/>
          <w:bCs w:val="false"/>
          <w:i w:val="false"/>
          <w:iCs w:val="false"/>
        </w:rPr>
        <w:t>.</w:t>
      </w:r>
    </w:p>
    <w:p>
      <w:pPr>
        <w:pStyle w:val="Normal"/>
        <w:spacing w:before="0" w:after="180"/>
        <w:rPr/>
      </w:pPr>
      <w:r>
        <w:rPr>
          <w:b w:val="false"/>
          <w:bCs w:val="false"/>
          <w:i w:val="false"/>
          <w:iCs w:val="false"/>
        </w:rPr>
        <w:t xml:space="preserve">In September 1995 Wilson attended the 4th European Conference on Computer-Supported Cooperative Work (ECSCW95) in Stockholm, including a full-day pre-conference tutorial on Groupware and Workflow by two leading CSCW researchers, Jonathan Grudin and Steven Poltrock; he registered and booked in advance, received a delegate list, and wrote his own conference summary afterwards </w:t>
      </w:r>
      <w:r>
        <w:rPr>
          <w:b w:val="false"/>
          <w:bCs w:val="false"/>
          <w:i/>
          <w:iCs/>
        </w:rPr>
        <w:t>[PAW-DOC-5234-01 through -11]</w:t>
      </w:r>
      <w:r>
        <w:rPr>
          <w:b w:val="false"/>
          <w:bCs w:val="false"/>
          <w:i w:val="false"/>
          <w:iCs w:val="false"/>
        </w:rPr>
        <w:t xml:space="preserve">. A three-day </w:t>
      </w:r>
      <w:r>
        <w:rPr>
          <w:b/>
          <w:bCs/>
          <w:i w:val="false"/>
          <w:iCs w:val="false"/>
        </w:rPr>
        <w:t>Workshop Facilitation course</w:t>
      </w:r>
      <w:r>
        <w:rPr>
          <w:b w:val="false"/>
          <w:bCs w:val="false"/>
          <w:i w:val="false"/>
          <w:iCs w:val="false"/>
        </w:rPr>
        <w:t xml:space="preserve"> at Farnborough, 30 January–1 February 1996, run by Penny Bigg </w:t>
      </w:r>
      <w:r>
        <w:rPr>
          <w:b w:val="false"/>
          <w:bCs w:val="false"/>
          <w:i/>
          <w:iCs/>
        </w:rPr>
        <w:t>[PAW-DOC-5949-01]</w:t>
      </w:r>
      <w:r>
        <w:rPr>
          <w:b w:val="false"/>
          <w:bCs w:val="false"/>
          <w:i w:val="false"/>
          <w:iCs w:val="false"/>
        </w:rPr>
        <w:t>, proved one of the most practically consequential courses in the whole record, underpinning the many client and internal workshops — for British Gas Transco, ICI Paints, CSC's AVM project and others — that Wilson went on to facilitate.</w:t>
      </w:r>
    </w:p>
    <w:p>
      <w:pPr>
        <w:pStyle w:val="Normal"/>
        <w:spacing w:before="0" w:after="180"/>
        <w:rPr/>
      </w:pPr>
      <w:r>
        <w:rPr>
          <w:b w:val="false"/>
          <w:bCs w:val="false"/>
          <w:i w:val="false"/>
          <w:iCs w:val="false"/>
        </w:rPr>
        <w:t xml:space="preserve">In August 1996 Wilson attended the HCI96 conference at Imperial College, London, with formal CSC course authorisation, and within it the MUSE (Methods for User System Engineering) tutorial led by Professor John Long, for which both typed and handwritten notes survive </w:t>
      </w:r>
      <w:r>
        <w:rPr>
          <w:b w:val="false"/>
          <w:bCs w:val="false"/>
          <w:i/>
          <w:iCs/>
        </w:rPr>
        <w:t>[PAW-DOC-6024-01; PAW-DOC-6024-02; PAW-DOC-6024-03; PAW-DOC-6024-05; PAW-BIGBKS-008; PAW-BKS-004-03; PAW-BIGBKS-009-01]</w:t>
      </w:r>
      <w:r>
        <w:rPr>
          <w:b w:val="false"/>
          <w:bCs w:val="false"/>
          <w:i w:val="false"/>
          <w:iCs w:val="false"/>
        </w:rPr>
        <w:t xml:space="preserve">. Two months later, on 27–29 October 1996, he attended CSC's 4th European Leading Edge Forum conference at Bingen, Germany, where he both learned (sessions on architecture, document management, knowledge management, SAP, data warehousing and more) and taught, delivering his own presentation on usability engineering </w:t>
      </w:r>
      <w:r>
        <w:rPr>
          <w:b w:val="false"/>
          <w:bCs w:val="false"/>
          <w:i/>
          <w:iCs/>
        </w:rPr>
        <w:t>[PAW-DOC-6207-01; PAW-DOC-6207-03; PAW-RING-004-01]</w:t>
      </w:r>
      <w:r>
        <w:rPr>
          <w:b w:val="false"/>
          <w:bCs w:val="false"/>
          <w:i w:val="false"/>
          <w:iCs w:val="false"/>
        </w:rPr>
        <w:t>.</w:t>
      </w:r>
    </w:p>
    <w:p>
      <w:pPr>
        <w:pStyle w:val="Normal"/>
        <w:spacing w:before="0" w:after="180"/>
        <w:rPr/>
      </w:pPr>
      <w:r>
        <w:rPr>
          <w:b w:val="false"/>
          <w:bCs w:val="false"/>
          <w:i w:val="false"/>
          <w:iCs w:val="false"/>
        </w:rPr>
        <w:t xml:space="preserve">Other notable training in this phase includes an extended, asynchronous </w:t>
      </w:r>
      <w:r>
        <w:rPr>
          <w:b/>
          <w:bCs/>
          <w:i w:val="false"/>
          <w:iCs w:val="false"/>
        </w:rPr>
        <w:t>online course in Law in Cyberspace</w:t>
      </w:r>
      <w:r>
        <w:rPr>
          <w:b w:val="false"/>
          <w:bCs w:val="false"/>
          <w:i w:val="false"/>
          <w:iCs w:val="false"/>
        </w:rPr>
        <w:t xml:space="preserve"> running from March 1996 into 1997 — internet law, copyright and privacy delivered unit-by-unit over many months </w:t>
      </w:r>
      <w:r>
        <w:rPr>
          <w:b w:val="false"/>
          <w:bCs w:val="false"/>
          <w:i/>
          <w:iCs/>
        </w:rPr>
        <w:t>[PAW-DOC-6184-01]</w:t>
      </w:r>
      <w:r>
        <w:rPr>
          <w:b w:val="false"/>
          <w:bCs w:val="false"/>
          <w:i w:val="false"/>
          <w:iCs w:val="false"/>
        </w:rPr>
        <w:t xml:space="preserve">, an experience directly relevant to the on-line HCI workshop Wilson was simultaneously developing himself (see Section 4); an </w:t>
      </w:r>
      <w:r>
        <w:rPr>
          <w:b/>
          <w:bCs/>
          <w:i w:val="false"/>
          <w:iCs w:val="false"/>
        </w:rPr>
        <w:t>Ergonomics Society seminar on Repetitive Strain Injury</w:t>
      </w:r>
      <w:r>
        <w:rPr>
          <w:b w:val="false"/>
          <w:bCs w:val="false"/>
          <w:i w:val="false"/>
          <w:iCs w:val="false"/>
        </w:rPr>
        <w:t xml:space="preserve"> (September 1996) </w:t>
      </w:r>
      <w:r>
        <w:rPr>
          <w:b w:val="false"/>
          <w:bCs w:val="false"/>
          <w:i/>
          <w:iCs/>
        </w:rPr>
        <w:t>[PAW-DOC-6151-01]</w:t>
      </w:r>
      <w:r>
        <w:rPr>
          <w:b w:val="false"/>
          <w:bCs w:val="false"/>
          <w:i w:val="false"/>
          <w:iCs w:val="false"/>
        </w:rPr>
        <w:t xml:space="preserve">; a </w:t>
      </w:r>
      <w:r>
        <w:rPr>
          <w:b/>
          <w:bCs/>
          <w:i w:val="false"/>
          <w:iCs w:val="false"/>
        </w:rPr>
        <w:t>Lotus Notes Release 3 to Release 4 upgrade course</w:t>
      </w:r>
      <w:r>
        <w:rPr>
          <w:b w:val="false"/>
          <w:bCs w:val="false"/>
          <w:i w:val="false"/>
          <w:iCs w:val="false"/>
        </w:rPr>
        <w:t xml:space="preserve"> given by Helen James (October 1996) </w:t>
      </w:r>
      <w:r>
        <w:rPr>
          <w:b w:val="false"/>
          <w:bCs w:val="false"/>
          <w:i/>
          <w:iCs/>
        </w:rPr>
        <w:t>[PAW-DOC-6255-01]</w:t>
      </w:r>
      <w:r>
        <w:rPr>
          <w:b w:val="false"/>
          <w:bCs w:val="false"/>
          <w:i w:val="false"/>
          <w:iCs w:val="false"/>
        </w:rPr>
        <w:t xml:space="preserve">; an </w:t>
      </w:r>
      <w:r>
        <w:rPr>
          <w:b/>
          <w:bCs/>
          <w:i w:val="false"/>
          <w:iCs w:val="false"/>
        </w:rPr>
        <w:t>Electronic HCI course at Drexel University</w:t>
      </w:r>
      <w:r>
        <w:rPr>
          <w:b w:val="false"/>
          <w:bCs w:val="false"/>
          <w:i w:val="false"/>
          <w:iCs w:val="false"/>
        </w:rPr>
        <w:t xml:space="preserve">, taken by distance learning in late 1997 through a reciprocal arrangement with colleague Ralph Miller </w:t>
      </w:r>
      <w:r>
        <w:rPr>
          <w:b w:val="false"/>
          <w:bCs w:val="false"/>
          <w:i/>
          <w:iCs/>
        </w:rPr>
        <w:t>[PAW-DOC-6537-01; PAW-DOC-6537-02]</w:t>
      </w:r>
      <w:r>
        <w:rPr>
          <w:b w:val="false"/>
          <w:bCs w:val="false"/>
          <w:i w:val="false"/>
          <w:iCs w:val="false"/>
        </w:rPr>
        <w:t xml:space="preserve">; and a </w:t>
      </w:r>
      <w:r>
        <w:rPr>
          <w:b/>
          <w:bCs/>
          <w:i w:val="false"/>
          <w:iCs w:val="false"/>
        </w:rPr>
        <w:t>CSC “Breakthrough Thinking” course</w:t>
      </w:r>
      <w:r>
        <w:rPr>
          <w:b w:val="false"/>
          <w:bCs w:val="false"/>
          <w:i w:val="false"/>
          <w:iCs w:val="false"/>
        </w:rPr>
        <w:t xml:space="preserve"> (October 1997) </w:t>
      </w:r>
      <w:r>
        <w:rPr>
          <w:b w:val="false"/>
          <w:bCs w:val="false"/>
          <w:i/>
          <w:iCs/>
        </w:rPr>
        <w:t>[PAW-DOC-6442-01]</w:t>
      </w:r>
      <w:r>
        <w:rPr>
          <w:b w:val="false"/>
          <w:bCs w:val="false"/>
          <w:i w:val="false"/>
          <w:iCs w:val="false"/>
        </w:rPr>
        <w:t xml:space="preserve"> and a registration for a course called </w:t>
      </w:r>
      <w:r>
        <w:rPr>
          <w:b/>
          <w:bCs/>
          <w:i w:val="false"/>
          <w:iCs w:val="false"/>
        </w:rPr>
        <w:t>“Performing with Presence”</w:t>
      </w:r>
      <w:r>
        <w:rPr>
          <w:b w:val="false"/>
          <w:bCs w:val="false"/>
          <w:i w:val="false"/>
          <w:iCs w:val="false"/>
        </w:rPr>
        <w:t xml:space="preserve"> (December 1997) </w:t>
      </w:r>
      <w:r>
        <w:rPr>
          <w:b w:val="false"/>
          <w:bCs w:val="false"/>
          <w:i/>
          <w:iCs/>
        </w:rPr>
        <w:t>[PAW-DOC-6530-01]</w:t>
      </w:r>
      <w:r>
        <w:rPr>
          <w:b w:val="false"/>
          <w:bCs w:val="false"/>
          <w:i w:val="false"/>
          <w:iCs w:val="false"/>
        </w:rPr>
        <w:t>.</w:t>
      </w:r>
    </w:p>
    <w:p>
      <w:pPr>
        <w:pStyle w:val="Normal"/>
        <w:spacing w:before="0" w:after="180"/>
        <w:rPr/>
      </w:pPr>
      <w:r>
        <w:rPr>
          <w:b w:val="false"/>
          <w:bCs w:val="false"/>
          <w:i w:val="false"/>
          <w:iCs w:val="false"/>
        </w:rPr>
        <w:t xml:space="preserve">The CSC Career Development Initiative (CDI), introduced company-wide in this period, generated a cluster of training: a </w:t>
      </w:r>
      <w:r>
        <w:rPr>
          <w:b/>
          <w:bCs/>
          <w:i w:val="false"/>
          <w:iCs w:val="false"/>
        </w:rPr>
        <w:t>CDI training session</w:t>
      </w:r>
      <w:r>
        <w:rPr>
          <w:b w:val="false"/>
          <w:bCs w:val="false"/>
          <w:i w:val="false"/>
          <w:iCs w:val="false"/>
        </w:rPr>
        <w:t xml:space="preserve"> at Farnborough (November/December 1997) </w:t>
      </w:r>
      <w:r>
        <w:rPr>
          <w:b w:val="false"/>
          <w:bCs w:val="false"/>
          <w:i/>
          <w:iCs/>
        </w:rPr>
        <w:t>[PAW-DOC-6522-01]</w:t>
      </w:r>
      <w:r>
        <w:rPr>
          <w:b w:val="false"/>
          <w:bCs w:val="false"/>
          <w:i w:val="false"/>
          <w:iCs w:val="false"/>
        </w:rPr>
        <w:t xml:space="preserve">, </w:t>
      </w:r>
      <w:r>
        <w:rPr>
          <w:b/>
          <w:bCs/>
          <w:i w:val="false"/>
          <w:iCs w:val="false"/>
        </w:rPr>
        <w:t>CDI PEAT training</w:t>
      </w:r>
      <w:r>
        <w:rPr>
          <w:b w:val="false"/>
          <w:bCs w:val="false"/>
          <w:i w:val="false"/>
          <w:iCs w:val="false"/>
        </w:rPr>
        <w:t xml:space="preserve"> with a hands-on workshop in July 1998 </w:t>
      </w:r>
      <w:r>
        <w:rPr>
          <w:b w:val="false"/>
          <w:bCs w:val="false"/>
          <w:i/>
          <w:iCs/>
        </w:rPr>
        <w:t>[PAW-DOC-6653-01]</w:t>
      </w:r>
      <w:r>
        <w:rPr>
          <w:b w:val="false"/>
          <w:bCs w:val="false"/>
          <w:i w:val="false"/>
          <w:iCs w:val="false"/>
        </w:rPr>
        <w:t xml:space="preserve">, </w:t>
      </w:r>
      <w:r>
        <w:rPr>
          <w:b/>
          <w:bCs/>
          <w:i w:val="false"/>
          <w:iCs w:val="false"/>
        </w:rPr>
        <w:t>Line Managers CDI Appraisal training</w:t>
      </w:r>
      <w:r>
        <w:rPr>
          <w:b w:val="false"/>
          <w:bCs w:val="false"/>
          <w:i w:val="false"/>
          <w:iCs w:val="false"/>
        </w:rPr>
        <w:t xml:space="preserve"> at Frensham Ponds (June 1998) </w:t>
      </w:r>
      <w:r>
        <w:rPr>
          <w:b w:val="false"/>
          <w:bCs w:val="false"/>
          <w:i/>
          <w:iCs/>
        </w:rPr>
        <w:t>[PAW-DOC-6682-01]</w:t>
      </w:r>
      <w:r>
        <w:rPr>
          <w:b w:val="false"/>
          <w:bCs w:val="false"/>
          <w:i w:val="false"/>
          <w:iCs w:val="false"/>
        </w:rPr>
        <w:t xml:space="preserve"> — by this date Wilson was himself a line manager responsible for staff appraisals — and a </w:t>
      </w:r>
      <w:r>
        <w:rPr>
          <w:b/>
          <w:bCs/>
          <w:i w:val="false"/>
          <w:iCs w:val="false"/>
        </w:rPr>
        <w:t>Professional Development Workshop</w:t>
      </w:r>
      <w:r>
        <w:rPr>
          <w:b w:val="false"/>
          <w:bCs w:val="false"/>
          <w:i w:val="false"/>
          <w:iCs w:val="false"/>
        </w:rPr>
        <w:t xml:space="preserve"> run by Ann Stevens (September 1998) </w:t>
      </w:r>
      <w:r>
        <w:rPr>
          <w:b w:val="false"/>
          <w:bCs w:val="false"/>
          <w:i/>
          <w:iCs/>
        </w:rPr>
        <w:t>[PAW-DOC-6735-01]</w:t>
      </w:r>
      <w:r>
        <w:rPr>
          <w:b w:val="false"/>
          <w:bCs w:val="false"/>
          <w:i w:val="false"/>
          <w:iCs w:val="false"/>
        </w:rPr>
        <w:t xml:space="preserve">. A completed </w:t>
      </w:r>
      <w:r>
        <w:rPr>
          <w:b/>
          <w:bCs/>
          <w:i w:val="false"/>
          <w:iCs w:val="false"/>
        </w:rPr>
        <w:t>Education Plan for 1998–99</w:t>
      </w:r>
      <w:r>
        <w:rPr>
          <w:b w:val="false"/>
          <w:bCs w:val="false"/>
          <w:i w:val="false"/>
          <w:iCs w:val="false"/>
        </w:rPr>
        <w:t xml:space="preserve"> </w:t>
      </w:r>
      <w:r>
        <w:rPr>
          <w:b w:val="false"/>
          <w:bCs w:val="false"/>
          <w:i/>
          <w:iCs/>
        </w:rPr>
        <w:t>[PAW-DOC-6685-06]</w:t>
      </w:r>
      <w:r>
        <w:rPr>
          <w:b w:val="false"/>
          <w:bCs w:val="false"/>
          <w:i w:val="false"/>
          <w:iCs w:val="false"/>
        </w:rPr>
        <w:t xml:space="preserve"> is the most direct evidence in the record of Wilson formally documenting his own planned training.</w:t>
      </w:r>
    </w:p>
    <w:p>
      <w:pPr>
        <w:pStyle w:val="Normal"/>
        <w:spacing w:before="0" w:after="180"/>
        <w:rPr/>
      </w:pPr>
      <w:r>
        <w:rPr>
          <w:b w:val="false"/>
          <w:bCs w:val="false"/>
          <w:i w:val="false"/>
          <w:iCs w:val="false"/>
        </w:rPr>
        <w:t xml:space="preserve">Finally, technical and operational training continued alongside this management cluster: </w:t>
      </w:r>
      <w:r>
        <w:rPr>
          <w:b/>
          <w:bCs/>
          <w:i w:val="false"/>
          <w:iCs w:val="false"/>
        </w:rPr>
        <w:t>training in the Espresso workflow product</w:t>
      </w:r>
      <w:r>
        <w:rPr>
          <w:b w:val="false"/>
          <w:bCs w:val="false"/>
          <w:i w:val="false"/>
          <w:iCs w:val="false"/>
        </w:rPr>
        <w:t xml:space="preserve"> for the AVM project (April 1998) </w:t>
      </w:r>
      <w:r>
        <w:rPr>
          <w:b w:val="false"/>
          <w:bCs w:val="false"/>
          <w:i/>
          <w:iCs/>
        </w:rPr>
        <w:t>[PAW-DOC-6583-26]</w:t>
      </w:r>
      <w:r>
        <w:rPr>
          <w:b w:val="false"/>
          <w:bCs w:val="false"/>
          <w:i w:val="false"/>
          <w:iCs w:val="false"/>
        </w:rPr>
        <w:t xml:space="preserve">, </w:t>
      </w:r>
      <w:r>
        <w:rPr>
          <w:b/>
          <w:bCs/>
          <w:i w:val="false"/>
          <w:iCs w:val="false"/>
        </w:rPr>
        <w:t>ClearCase and ClearGuide demonstrations and training</w:t>
      </w:r>
      <w:r>
        <w:rPr>
          <w:b w:val="false"/>
          <w:bCs w:val="false"/>
          <w:i w:val="false"/>
          <w:iCs w:val="false"/>
        </w:rPr>
        <w:t xml:space="preserve"> on configuration management (July 1998) </w:t>
      </w:r>
      <w:r>
        <w:rPr>
          <w:b w:val="false"/>
          <w:bCs w:val="false"/>
          <w:i/>
          <w:iCs/>
        </w:rPr>
        <w:t>[PAW-DOC-6702-01]</w:t>
      </w:r>
      <w:r>
        <w:rPr>
          <w:b w:val="false"/>
          <w:bCs w:val="false"/>
          <w:i w:val="false"/>
          <w:iCs w:val="false"/>
        </w:rPr>
        <w:t xml:space="preserve">, a </w:t>
      </w:r>
      <w:r>
        <w:rPr>
          <w:b/>
          <w:bCs/>
          <w:i w:val="false"/>
          <w:iCs w:val="false"/>
        </w:rPr>
        <w:t>CSC System Architecture Assessment session</w:t>
      </w:r>
      <w:r>
        <w:rPr>
          <w:b w:val="false"/>
          <w:bCs w:val="false"/>
          <w:i w:val="false"/>
          <w:iCs w:val="false"/>
        </w:rPr>
        <w:t xml:space="preserve"> with substantial structured pre-work (September 1998) </w:t>
      </w:r>
      <w:r>
        <w:rPr>
          <w:b w:val="false"/>
          <w:bCs w:val="false"/>
          <w:i/>
          <w:iCs/>
        </w:rPr>
        <w:t>[PAW-DOC-6760-01; PAW-DOC-6761-01]</w:t>
      </w:r>
      <w:r>
        <w:rPr>
          <w:b w:val="false"/>
          <w:bCs w:val="false"/>
          <w:i w:val="false"/>
          <w:iCs w:val="false"/>
        </w:rPr>
        <w:t xml:space="preserve">, and </w:t>
      </w:r>
      <w:r>
        <w:rPr>
          <w:b/>
          <w:bCs/>
          <w:i w:val="false"/>
          <w:iCs w:val="false"/>
        </w:rPr>
        <w:t>TES (Time Entry System) training for managers</w:t>
      </w:r>
      <w:r>
        <w:rPr>
          <w:b w:val="false"/>
          <w:bCs w:val="false"/>
          <w:i w:val="false"/>
          <w:iCs w:val="false"/>
        </w:rPr>
        <w:t xml:space="preserve"> (December 1998) </w:t>
      </w:r>
      <w:r>
        <w:rPr>
          <w:b w:val="false"/>
          <w:bCs w:val="false"/>
          <w:i/>
          <w:iCs/>
        </w:rPr>
        <w:t>[PAW-DOC-6841-02]</w:t>
      </w:r>
      <w:r>
        <w:rPr>
          <w:b w:val="false"/>
          <w:bCs w:val="false"/>
          <w:i w:val="false"/>
          <w:iCs w:val="false"/>
        </w:rPr>
        <w:t xml:space="preserve">. A “Leadership 2000” programme description and a competency-mapping document were also retained, suggesting Wilson engaged with this CSC leadership programme even if attendance at specific units is not separately confirmed </w:t>
      </w:r>
      <w:r>
        <w:rPr>
          <w:b w:val="false"/>
          <w:bCs w:val="false"/>
          <w:i/>
          <w:iCs/>
        </w:rPr>
        <w:t>[PAW-DOC-6834-01; PAW-DOC-6835-01; PAW-DOC-6838-04]</w:t>
      </w:r>
      <w:r>
        <w:rPr>
          <w:b w:val="false"/>
          <w:bCs w:val="false"/>
          <w:i w:val="false"/>
          <w:iCs w:val="false"/>
        </w:rPr>
        <w:t>.</w:t>
      </w:r>
    </w:p>
    <w:p>
      <w:pPr>
        <w:pStyle w:val="Heading2"/>
        <w:rPr/>
      </w:pPr>
      <w:bookmarkStart w:id="10" w:name="__RefHeading___Toc2882_1451476732"/>
      <w:bookmarkEnd w:id="10"/>
      <w:r>
        <w:rPr/>
        <w:t>3.7 CSC — Transition Towards Bid Management (1998–2004)</w:t>
      </w:r>
    </w:p>
    <w:p>
      <w:pPr>
        <w:pStyle w:val="Normal"/>
        <w:spacing w:before="0" w:after="180"/>
        <w:rPr/>
      </w:pPr>
      <w:r>
        <w:rPr>
          <w:b/>
          <w:bCs/>
          <w:i w:val="false"/>
          <w:iCs w:val="false"/>
        </w:rPr>
        <w:t>The “Wonderful World of Finance” course</w:t>
      </w:r>
      <w:r>
        <w:rPr>
          <w:b w:val="false"/>
          <w:bCs w:val="false"/>
          <w:i w:val="false"/>
          <w:iCs w:val="false"/>
        </w:rPr>
        <w:t xml:space="preserve">, run internally for CSC's Consulting and Systems Integration practice in October 1998 </w:t>
      </w:r>
      <w:r>
        <w:rPr>
          <w:b w:val="false"/>
          <w:bCs w:val="false"/>
          <w:i/>
          <w:iCs/>
        </w:rPr>
        <w:t>[PAW-DOC-6896-01]</w:t>
      </w:r>
      <w:r>
        <w:rPr>
          <w:b w:val="false"/>
          <w:bCs w:val="false"/>
          <w:i w:val="false"/>
          <w:iCs w:val="false"/>
        </w:rPr>
        <w:t xml:space="preserve">, is the first training in the record explicitly aimed at building commercial literacy in a technical specialist — a clear early signal of the shift towards bid management that followed. Wilson applied three times, over two years, for CSC's </w:t>
      </w:r>
      <w:r>
        <w:rPr>
          <w:b/>
          <w:bCs/>
          <w:i w:val="false"/>
          <w:iCs w:val="false"/>
        </w:rPr>
        <w:t>PLOS project-leadership course</w:t>
      </w:r>
      <w:r>
        <w:rPr>
          <w:b w:val="false"/>
          <w:bCs w:val="false"/>
          <w:i w:val="false"/>
          <w:iCs w:val="false"/>
        </w:rPr>
        <w:t xml:space="preserve"> (July 1999, May 2001 and September 2001) </w:t>
      </w:r>
      <w:r>
        <w:rPr>
          <w:b w:val="false"/>
          <w:bCs w:val="false"/>
          <w:i/>
          <w:iCs/>
        </w:rPr>
        <w:t>[PAW-DOC-6874-01]</w:t>
      </w:r>
      <w:r>
        <w:rPr>
          <w:b w:val="false"/>
          <w:bCs w:val="false"/>
          <w:i w:val="false"/>
          <w:iCs w:val="false"/>
        </w:rPr>
        <w:t>, but a confirmed September 2001 place was postponed by company cost-cutting and no attendance is confirmed — the sustained effort to attend nonetheless shows how highly Wilson rated it.</w:t>
      </w:r>
    </w:p>
    <w:p>
      <w:pPr>
        <w:pStyle w:val="Normal"/>
        <w:spacing w:before="0" w:after="180"/>
        <w:rPr/>
      </w:pPr>
      <w:r>
        <w:rPr>
          <w:b w:val="false"/>
          <w:bCs w:val="false"/>
          <w:i w:val="false"/>
          <w:iCs w:val="false"/>
        </w:rPr>
        <w:t xml:space="preserve">XML emerged as a major focus of self-directed and seminar-based learning from 1999: an </w:t>
      </w:r>
      <w:r>
        <w:rPr>
          <w:b/>
          <w:bCs/>
          <w:i w:val="false"/>
          <w:iCs w:val="false"/>
        </w:rPr>
        <w:t>Excelon seminar on XML</w:t>
      </w:r>
      <w:r>
        <w:rPr>
          <w:b w:val="false"/>
          <w:bCs w:val="false"/>
          <w:i w:val="false"/>
          <w:iCs w:val="false"/>
        </w:rPr>
        <w:t xml:space="preserve"> (8 June 1999), with slides, example code and handwritten notes retained </w:t>
      </w:r>
      <w:r>
        <w:rPr>
          <w:b w:val="false"/>
          <w:bCs w:val="false"/>
          <w:i/>
          <w:iCs/>
        </w:rPr>
        <w:t>[PAW-DOC-7007-01]</w:t>
      </w:r>
      <w:r>
        <w:rPr>
          <w:b w:val="false"/>
          <w:bCs w:val="false"/>
          <w:i w:val="false"/>
          <w:iCs w:val="false"/>
        </w:rPr>
        <w:t xml:space="preserve">; an external course arranged through the Ratio Group under Wilson's education plan (March–April 2000) </w:t>
      </w:r>
      <w:r>
        <w:rPr>
          <w:b w:val="false"/>
          <w:bCs w:val="false"/>
          <w:i/>
          <w:iCs/>
        </w:rPr>
        <w:t>[PAW-DOC-7358-01]</w:t>
      </w:r>
      <w:r>
        <w:rPr>
          <w:b w:val="false"/>
          <w:bCs w:val="false"/>
          <w:i w:val="false"/>
          <w:iCs w:val="false"/>
        </w:rPr>
        <w:t xml:space="preserve">; and online tutorials on W3C XML Schema technology from xml.com (November 2000 and October 2001) </w:t>
      </w:r>
      <w:r>
        <w:rPr>
          <w:b w:val="false"/>
          <w:bCs w:val="false"/>
          <w:i/>
          <w:iCs/>
        </w:rPr>
        <w:t>[PAW-DOC-7455-01; PAW-DOC-7843-01]</w:t>
      </w:r>
      <w:r>
        <w:rPr>
          <w:b w:val="false"/>
          <w:bCs w:val="false"/>
          <w:i w:val="false"/>
          <w:iCs w:val="false"/>
        </w:rPr>
        <w:t xml:space="preserve">. An informal, colleague-led tutorial in Microsoft FrontPage from Elizabeth Buie (July 1999) </w:t>
      </w:r>
      <w:r>
        <w:rPr>
          <w:b w:val="false"/>
          <w:bCs w:val="false"/>
          <w:i/>
          <w:iCs/>
        </w:rPr>
        <w:t>[PAW-DOC-7124-02]</w:t>
      </w:r>
      <w:r>
        <w:rPr>
          <w:b w:val="false"/>
          <w:bCs w:val="false"/>
          <w:i w:val="false"/>
          <w:iCs w:val="false"/>
        </w:rPr>
        <w:t xml:space="preserve"> shows Wilson supplementing formal training with peer-led, just-in-time learning.</w:t>
      </w:r>
    </w:p>
    <w:p>
      <w:pPr>
        <w:pStyle w:val="Normal"/>
        <w:spacing w:before="0" w:after="180"/>
        <w:rPr/>
      </w:pPr>
      <w:r>
        <w:rPr>
          <w:b w:val="false"/>
          <w:bCs w:val="false"/>
          <w:i w:val="false"/>
          <w:iCs w:val="false"/>
        </w:rPr>
        <w:t xml:space="preserve">From January to March 2000 Wilson undertook a self-directed online seminar series run by the Bootstrap Institute, founded by Douglas Engelbart, on Dynamic Knowledge Repositories and the CODIAK framework, completing it and receiving a certificate by January 2002 </w:t>
      </w:r>
      <w:r>
        <w:rPr>
          <w:b w:val="false"/>
          <w:bCs w:val="false"/>
          <w:i/>
          <w:iCs/>
        </w:rPr>
        <w:t>[PAW-DOC-7385-01]</w:t>
      </w:r>
      <w:r>
        <w:rPr>
          <w:b w:val="false"/>
          <w:bCs w:val="false"/>
          <w:i w:val="false"/>
          <w:iCs w:val="false"/>
        </w:rPr>
        <w:t xml:space="preserve"> — entirely self-initiated and unprompted by CSC, and a clear marker of personal intellectual investment in knowledge management. He also engaged with CSC's own e-learning platforms in this period: </w:t>
      </w:r>
      <w:r>
        <w:rPr>
          <w:b/>
          <w:bCs/>
          <w:i w:val="false"/>
          <w:iCs w:val="false"/>
        </w:rPr>
        <w:t>Sources Learning / Smartforce CBT courses</w:t>
      </w:r>
      <w:r>
        <w:rPr>
          <w:b w:val="false"/>
          <w:bCs w:val="false"/>
          <w:i w:val="false"/>
          <w:iCs w:val="false"/>
        </w:rPr>
        <w:t xml:space="preserve"> on systems development and architecture overviews (May–July 2000) </w:t>
      </w:r>
      <w:r>
        <w:rPr>
          <w:b w:val="false"/>
          <w:bCs w:val="false"/>
          <w:i/>
          <w:iCs/>
        </w:rPr>
        <w:t>[PAW-DOC-7325-01; PAW-DOC-7392-01; PAW-DOC-7399-01; PAW-DOC-7415-01]</w:t>
      </w:r>
      <w:r>
        <w:rPr>
          <w:b w:val="false"/>
          <w:bCs w:val="false"/>
          <w:i w:val="false"/>
          <w:iCs w:val="false"/>
        </w:rPr>
        <w:t xml:space="preserve">, attending CSC's one-day </w:t>
      </w:r>
      <w:r>
        <w:rPr>
          <w:b/>
          <w:bCs/>
          <w:i w:val="false"/>
          <w:iCs w:val="false"/>
        </w:rPr>
        <w:t>Catalyst 4D e-business methodology course</w:t>
      </w:r>
      <w:r>
        <w:rPr>
          <w:b w:val="false"/>
          <w:bCs w:val="false"/>
          <w:i w:val="false"/>
          <w:iCs w:val="false"/>
        </w:rPr>
        <w:t xml:space="preserve"> led by John Warren (9 June 2000) </w:t>
      </w:r>
      <w:r>
        <w:rPr>
          <w:b w:val="false"/>
          <w:bCs w:val="false"/>
          <w:i/>
          <w:iCs/>
        </w:rPr>
        <w:t>[PAW-DOC-7306-01; PAW-DOC-7403-01; PAW-DOC-7403-02; PAW-DOC-7403-03]</w:t>
      </w:r>
      <w:r>
        <w:rPr>
          <w:b w:val="false"/>
          <w:bCs w:val="false"/>
          <w:i w:val="false"/>
          <w:iCs w:val="false"/>
        </w:rPr>
        <w:t xml:space="preserve"> and going on to contribute usability input to that very course's later usability module — a further instance of Wilson moving from learner to co-developer of training. A three-day </w:t>
      </w:r>
      <w:r>
        <w:rPr>
          <w:b/>
          <w:bCs/>
          <w:i w:val="false"/>
          <w:iCs w:val="false"/>
        </w:rPr>
        <w:t>CSC Architecture Best Practice course</w:t>
      </w:r>
      <w:r>
        <w:rPr>
          <w:b w:val="false"/>
          <w:bCs w:val="false"/>
          <w:i w:val="false"/>
          <w:iCs w:val="false"/>
        </w:rPr>
        <w:t xml:space="preserve"> at Luton, 18–20 October 2000 </w:t>
      </w:r>
      <w:r>
        <w:rPr>
          <w:b w:val="false"/>
          <w:bCs w:val="false"/>
          <w:i/>
          <w:iCs/>
        </w:rPr>
        <w:t>[PAW-DOC-7429-01; PAW-DOC-7429-02]</w:t>
      </w:r>
      <w:r>
        <w:rPr>
          <w:b w:val="false"/>
          <w:bCs w:val="false"/>
          <w:i w:val="false"/>
          <w:iCs w:val="false"/>
        </w:rPr>
        <w:t>, with extensive pre-reading on knowledge assets and CSC's Value Delivery Model, reinforced his standing as a systems architect on major accounts such as DuPont, Budget and ICO.</w:t>
      </w:r>
    </w:p>
    <w:p>
      <w:pPr>
        <w:pStyle w:val="Normal"/>
        <w:spacing w:before="0" w:after="180"/>
        <w:rPr/>
      </w:pPr>
      <w:r>
        <w:rPr>
          <w:b w:val="false"/>
          <w:bCs w:val="false"/>
          <w:i w:val="false"/>
          <w:iCs w:val="false"/>
        </w:rPr>
        <w:t xml:space="preserve">The shift to bid management gathered pace from 2001. </w:t>
      </w:r>
      <w:r>
        <w:rPr>
          <w:b/>
          <w:bCs/>
          <w:i w:val="false"/>
          <w:iCs w:val="false"/>
        </w:rPr>
        <w:t>BOMP (Business Operations and Management Planning)</w:t>
      </w:r>
      <w:r>
        <w:rPr>
          <w:b w:val="false"/>
          <w:bCs w:val="false"/>
          <w:i w:val="false"/>
          <w:iCs w:val="false"/>
        </w:rPr>
        <w:t xml:space="preserve"> and a companion </w:t>
      </w:r>
      <w:r>
        <w:rPr>
          <w:b/>
          <w:bCs/>
          <w:i w:val="false"/>
          <w:iCs w:val="false"/>
        </w:rPr>
        <w:t>Commercial and Negotiation Skills course</w:t>
      </w:r>
      <w:r>
        <w:rPr>
          <w:b w:val="false"/>
          <w:bCs w:val="false"/>
          <w:i w:val="false"/>
          <w:iCs w:val="false"/>
        </w:rPr>
        <w:t xml:space="preserve"> at Dunchurch Park, Rugby, ran across two three-day modules (17–19 December 2001 and 9–11 January 2002), after an earlier October 2001 postponement caused by cost-cutting </w:t>
      </w:r>
      <w:r>
        <w:rPr>
          <w:b w:val="false"/>
          <w:bCs w:val="false"/>
          <w:i/>
          <w:iCs/>
        </w:rPr>
        <w:t>[PAW-DOC-7600-01; PAW-DOC-7600-02]</w:t>
      </w:r>
      <w:r>
        <w:rPr>
          <w:b w:val="false"/>
          <w:bCs w:val="false"/>
          <w:i w:val="false"/>
          <w:iCs w:val="false"/>
        </w:rPr>
        <w:t xml:space="preserve">. Operational bid-management training followed in close succession: </w:t>
      </w:r>
      <w:r>
        <w:rPr>
          <w:b/>
          <w:bCs/>
          <w:i w:val="false"/>
          <w:iCs w:val="false"/>
        </w:rPr>
        <w:t>Pioneer database training</w:t>
      </w:r>
      <w:r>
        <w:rPr>
          <w:b w:val="false"/>
          <w:bCs w:val="false"/>
          <w:i w:val="false"/>
          <w:iCs w:val="false"/>
        </w:rPr>
        <w:t xml:space="preserve"> from Gerri Redgwell (October 2001) </w:t>
      </w:r>
      <w:r>
        <w:rPr>
          <w:b w:val="false"/>
          <w:bCs w:val="false"/>
          <w:i/>
          <w:iCs/>
        </w:rPr>
        <w:t>[PAW-DOC-7809-01]</w:t>
      </w:r>
      <w:r>
        <w:rPr>
          <w:b w:val="false"/>
          <w:bCs w:val="false"/>
          <w:i w:val="false"/>
          <w:iCs w:val="false"/>
        </w:rPr>
        <w:t xml:space="preserve">, basic and advanced </w:t>
      </w:r>
      <w:r>
        <w:rPr>
          <w:b/>
          <w:bCs/>
          <w:i w:val="false"/>
          <w:iCs w:val="false"/>
        </w:rPr>
        <w:t>Bid Management Community training</w:t>
      </w:r>
      <w:r>
        <w:rPr>
          <w:b w:val="false"/>
          <w:bCs w:val="false"/>
          <w:i w:val="false"/>
          <w:iCs w:val="false"/>
        </w:rPr>
        <w:t xml:space="preserve"> (November 2001 and February 2002) </w:t>
      </w:r>
      <w:r>
        <w:rPr>
          <w:b w:val="false"/>
          <w:bCs w:val="false"/>
          <w:i/>
          <w:iCs/>
        </w:rPr>
        <w:t>[PAW-DOC-7859-01]</w:t>
      </w:r>
      <w:r>
        <w:rPr>
          <w:b w:val="false"/>
          <w:bCs w:val="false"/>
          <w:i w:val="false"/>
          <w:iCs w:val="false"/>
        </w:rPr>
        <w:t xml:space="preserve">, </w:t>
      </w:r>
      <w:r>
        <w:rPr>
          <w:b/>
          <w:bCs/>
          <w:i w:val="false"/>
          <w:iCs w:val="false"/>
        </w:rPr>
        <w:t>Proposal Formatting training</w:t>
      </w:r>
      <w:r>
        <w:rPr>
          <w:b w:val="false"/>
          <w:bCs w:val="false"/>
          <w:i w:val="false"/>
          <w:iCs w:val="false"/>
        </w:rPr>
        <w:t xml:space="preserve"> from Sarah Adams (November 2001) </w:t>
      </w:r>
      <w:r>
        <w:rPr>
          <w:b w:val="false"/>
          <w:bCs w:val="false"/>
          <w:i/>
          <w:iCs/>
        </w:rPr>
        <w:t>[PAW-DOC-7867-01]</w:t>
      </w:r>
      <w:r>
        <w:rPr>
          <w:b w:val="false"/>
          <w:bCs w:val="false"/>
          <w:i w:val="false"/>
          <w:iCs w:val="false"/>
        </w:rPr>
        <w:t xml:space="preserve">, and self-directed </w:t>
      </w:r>
      <w:r>
        <w:rPr>
          <w:b/>
          <w:bCs/>
          <w:i w:val="false"/>
          <w:iCs w:val="false"/>
        </w:rPr>
        <w:t>project-management study via the Learn@CSC CBT library</w:t>
      </w:r>
      <w:r>
        <w:rPr>
          <w:b w:val="false"/>
          <w:bCs w:val="false"/>
          <w:i w:val="false"/>
          <w:iCs w:val="false"/>
        </w:rPr>
        <w:t xml:space="preserve"> against a personal development plan for 2002 </w:t>
      </w:r>
      <w:r>
        <w:rPr>
          <w:b w:val="false"/>
          <w:bCs w:val="false"/>
          <w:i/>
          <w:iCs/>
        </w:rPr>
        <w:t>[PAW-DOC-7930-01]</w:t>
      </w:r>
      <w:r>
        <w:rPr>
          <w:b w:val="false"/>
          <w:bCs w:val="false"/>
          <w:i w:val="false"/>
          <w:iCs w:val="false"/>
        </w:rPr>
        <w:t>.</w:t>
      </w:r>
    </w:p>
    <w:p>
      <w:pPr>
        <w:pStyle w:val="Normal"/>
        <w:spacing w:before="0" w:after="180"/>
        <w:rPr/>
      </w:pPr>
      <w:r>
        <w:rPr>
          <w:b w:val="false"/>
          <w:bCs w:val="false"/>
          <w:i w:val="false"/>
          <w:iCs w:val="false"/>
        </w:rPr>
        <w:t xml:space="preserve">By 2002–2003 Wilson was also beginning to deliver bid-related training rather than only receive it: a </w:t>
      </w:r>
      <w:r>
        <w:rPr>
          <w:b/>
          <w:bCs/>
          <w:i w:val="false"/>
          <w:iCs w:val="false"/>
        </w:rPr>
        <w:t>GIS New Business proposal-writing programme</w:t>
      </w:r>
      <w:r>
        <w:rPr>
          <w:b w:val="false"/>
          <w:bCs w:val="false"/>
          <w:i w:val="false"/>
          <w:iCs w:val="false"/>
        </w:rPr>
        <w:t xml:space="preserve"> for new staff, built around a “Supermodel RFP” worked example, shows him collecting and adapting the facilitation guide, course objectives and exercises for delivery (January–June 2003) </w:t>
      </w:r>
      <w:r>
        <w:rPr>
          <w:b w:val="false"/>
          <w:bCs w:val="false"/>
          <w:i/>
          <w:iCs/>
        </w:rPr>
        <w:t>[PAW-DOC-8091-01; PAW-DOC-8091-02; PAW-DOC-8091-03; PAW-DOC-8091-04]</w:t>
      </w:r>
      <w:r>
        <w:rPr>
          <w:b w:val="false"/>
          <w:bCs w:val="false"/>
          <w:i w:val="false"/>
          <w:iCs w:val="false"/>
        </w:rPr>
        <w:t xml:space="preserve">. As a learner, he completed two </w:t>
      </w:r>
      <w:r>
        <w:rPr>
          <w:b/>
          <w:bCs/>
          <w:i w:val="false"/>
          <w:iCs w:val="false"/>
        </w:rPr>
        <w:t>Lotus Notes R4 CBT certificates</w:t>
      </w:r>
      <w:r>
        <w:rPr>
          <w:b w:val="false"/>
          <w:bCs w:val="false"/>
          <w:i w:val="false"/>
          <w:iCs w:val="false"/>
        </w:rPr>
        <w:t xml:space="preserve"> (by June 2002) </w:t>
      </w:r>
      <w:r>
        <w:rPr>
          <w:b w:val="false"/>
          <w:bCs w:val="false"/>
          <w:i/>
          <w:iCs/>
        </w:rPr>
        <w:t>[PAW-DOC-7974-01]</w:t>
      </w:r>
      <w:r>
        <w:rPr>
          <w:b w:val="false"/>
          <w:bCs w:val="false"/>
          <w:i w:val="false"/>
          <w:iCs w:val="false"/>
        </w:rPr>
        <w:t xml:space="preserve">, attended a </w:t>
      </w:r>
      <w:r>
        <w:rPr>
          <w:b/>
          <w:bCs/>
          <w:i w:val="false"/>
          <w:iCs w:val="false"/>
        </w:rPr>
        <w:t>Commercial Awareness course</w:t>
      </w:r>
      <w:r>
        <w:rPr>
          <w:b w:val="false"/>
          <w:bCs w:val="false"/>
          <w:i w:val="false"/>
          <w:iCs w:val="false"/>
        </w:rPr>
        <w:t xml:space="preserve"> run by Alice Smith (August 2002) </w:t>
      </w:r>
      <w:r>
        <w:rPr>
          <w:b w:val="false"/>
          <w:bCs w:val="false"/>
          <w:i/>
          <w:iCs/>
        </w:rPr>
        <w:t>[PAW-DOC-8013-01]</w:t>
      </w:r>
      <w:r>
        <w:rPr>
          <w:b w:val="false"/>
          <w:bCs w:val="false"/>
          <w:i w:val="false"/>
          <w:iCs w:val="false"/>
        </w:rPr>
        <w:t xml:space="preserve">, attended the trial run of CSC's </w:t>
      </w:r>
      <w:r>
        <w:rPr>
          <w:b/>
          <w:bCs/>
          <w:i w:val="false"/>
          <w:iCs w:val="false"/>
        </w:rPr>
        <w:t>Right First Time (RFT) bid-quality initiative</w:t>
      </w:r>
      <w:r>
        <w:rPr>
          <w:b w:val="false"/>
          <w:bCs w:val="false"/>
          <w:i w:val="false"/>
          <w:iCs w:val="false"/>
        </w:rPr>
        <w:t xml:space="preserve"> (2003), feeding his own notes back into the programme's development </w:t>
      </w:r>
      <w:r>
        <w:rPr>
          <w:b w:val="false"/>
          <w:bCs w:val="false"/>
          <w:i/>
          <w:iCs/>
        </w:rPr>
        <w:t>[PAW-DOC-8062-01]</w:t>
      </w:r>
      <w:r>
        <w:rPr>
          <w:b w:val="false"/>
          <w:bCs w:val="false"/>
          <w:i w:val="false"/>
          <w:iCs w:val="false"/>
        </w:rPr>
        <w:t xml:space="preserve">, and completed a </w:t>
      </w:r>
      <w:r>
        <w:rPr>
          <w:b/>
          <w:bCs/>
          <w:i w:val="false"/>
          <w:iCs w:val="false"/>
        </w:rPr>
        <w:t>Virtual Meetings CBT</w:t>
      </w:r>
      <w:r>
        <w:rPr>
          <w:b w:val="false"/>
          <w:bCs w:val="false"/>
          <w:i w:val="false"/>
          <w:iCs w:val="false"/>
        </w:rPr>
        <w:t xml:space="preserve"> (2003) </w:t>
      </w:r>
      <w:r>
        <w:rPr>
          <w:b w:val="false"/>
          <w:bCs w:val="false"/>
          <w:i/>
          <w:iCs/>
        </w:rPr>
        <w:t>[PAW-DOC-8161-01]</w:t>
      </w:r>
      <w:r>
        <w:rPr>
          <w:b w:val="false"/>
          <w:bCs w:val="false"/>
          <w:i w:val="false"/>
          <w:iCs w:val="false"/>
        </w:rPr>
        <w:t xml:space="preserve"> and an online </w:t>
      </w:r>
      <w:r>
        <w:rPr>
          <w:b/>
          <w:bCs/>
          <w:i w:val="false"/>
          <w:iCs w:val="false"/>
        </w:rPr>
        <w:t>“Introduction to Technology” course</w:t>
      </w:r>
      <w:r>
        <w:rPr>
          <w:b w:val="false"/>
          <w:bCs w:val="false"/>
          <w:i w:val="false"/>
          <w:iCs w:val="false"/>
        </w:rPr>
        <w:t xml:space="preserve"> (August 2003) </w:t>
      </w:r>
      <w:r>
        <w:rPr>
          <w:b w:val="false"/>
          <w:bCs w:val="false"/>
          <w:i/>
          <w:iCs/>
        </w:rPr>
        <w:t>[PAW-DOC-8227-01]</w:t>
      </w:r>
      <w:r>
        <w:rPr>
          <w:b w:val="false"/>
          <w:bCs w:val="false"/>
          <w:i w:val="false"/>
          <w:iCs w:val="false"/>
        </w:rPr>
        <w:t xml:space="preserve">. In March 2003 he also made enquiries about UCL's Graduate Diploma in HCI with Ergonomics </w:t>
      </w:r>
      <w:r>
        <w:rPr>
          <w:b w:val="false"/>
          <w:bCs w:val="false"/>
          <w:i/>
          <w:iCs/>
        </w:rPr>
        <w:t>[PAW-DOC-8140-01]</w:t>
      </w:r>
      <w:r>
        <w:rPr>
          <w:b w:val="false"/>
          <w:bCs w:val="false"/>
          <w:i w:val="false"/>
          <w:iCs w:val="false"/>
        </w:rPr>
        <w:t xml:space="preserve"> — evidence that, even as his career moved towards bid management, he continued to weigh further formal study in his founding specialism.</w:t>
      </w:r>
    </w:p>
    <w:p>
      <w:pPr>
        <w:pStyle w:val="Heading2"/>
        <w:rPr/>
      </w:pPr>
      <w:bookmarkStart w:id="11" w:name="__RefHeading___Toc2884_1451476732"/>
      <w:bookmarkEnd w:id="11"/>
      <w:r>
        <w:rPr/>
        <w:t>3.8 CSC — Bid Management Career (2003–2009)</w:t>
      </w:r>
    </w:p>
    <w:p>
      <w:pPr>
        <w:pStyle w:val="Normal"/>
        <w:spacing w:before="0" w:after="180"/>
        <w:rPr/>
      </w:pPr>
      <w:r>
        <w:rPr>
          <w:b w:val="false"/>
          <w:bCs w:val="false"/>
          <w:i w:val="false"/>
          <w:iCs w:val="false"/>
        </w:rPr>
        <w:t xml:space="preserve">The clearest evidence of formal qualification in the bid management role is the </w:t>
      </w:r>
      <w:r>
        <w:rPr>
          <w:b/>
          <w:bCs/>
          <w:i w:val="false"/>
          <w:iCs w:val="false"/>
        </w:rPr>
        <w:t>Pioneer Opportunity Planning course</w:t>
      </w:r>
      <w:r>
        <w:rPr>
          <w:b w:val="false"/>
          <w:bCs w:val="false"/>
          <w:i w:val="false"/>
          <w:iCs w:val="false"/>
        </w:rPr>
        <w:t xml:space="preserve">, a three-day course held 28–30 April 2003 in which Wilson and four colleagues worked a real Citinsurance Poland opportunity as their live case study, covering opportunity assessment, strategy, politics and stakeholder alignment </w:t>
      </w:r>
      <w:r>
        <w:rPr>
          <w:b w:val="false"/>
          <w:bCs w:val="false"/>
          <w:i/>
          <w:iCs/>
        </w:rPr>
        <w:t>[PAW-DOC-6874-02]</w:t>
      </w:r>
      <w:r>
        <w:rPr>
          <w:b w:val="false"/>
          <w:bCs w:val="false"/>
          <w:i w:val="false"/>
          <w:iCs w:val="false"/>
        </w:rPr>
        <w:t xml:space="preserve">. In July 2004 he attended </w:t>
      </w:r>
      <w:r>
        <w:rPr>
          <w:b/>
          <w:bCs/>
          <w:i w:val="false"/>
          <w:iCs w:val="false"/>
        </w:rPr>
        <w:t>EBD decision-making and problem-solving workshops</w:t>
      </w:r>
      <w:r>
        <w:rPr>
          <w:b w:val="false"/>
          <w:bCs w:val="false"/>
          <w:i w:val="false"/>
          <w:iCs w:val="false"/>
        </w:rPr>
        <w:t xml:space="preserve"> for programme managers, run externally by Harry Cannon of Grahame Robb Associates and including an Interpersonal Influence Inventory psychometric exercise </w:t>
      </w:r>
      <w:r>
        <w:rPr>
          <w:b w:val="false"/>
          <w:bCs w:val="false"/>
          <w:i/>
          <w:iCs/>
        </w:rPr>
        <w:t>[PAW-DOC-8377-01; PAW-DOC-8377-02; PAW-DOC-8384-02]</w:t>
      </w:r>
      <w:r>
        <w:rPr>
          <w:b w:val="false"/>
          <w:bCs w:val="false"/>
          <w:i w:val="false"/>
          <w:iCs w:val="false"/>
        </w:rPr>
        <w:t xml:space="preserve">, and in March 2004 a </w:t>
      </w:r>
      <w:r>
        <w:rPr>
          <w:b/>
          <w:bCs/>
          <w:i w:val="false"/>
          <w:iCs w:val="false"/>
        </w:rPr>
        <w:t>Popkin Software course on Business Process Modelling Notation (BPMN)</w:t>
      </w:r>
      <w:r>
        <w:rPr>
          <w:b w:val="false"/>
          <w:bCs w:val="false"/>
          <w:i w:val="false"/>
          <w:iCs w:val="false"/>
        </w:rPr>
        <w:t xml:space="preserve"> </w:t>
      </w:r>
      <w:r>
        <w:rPr>
          <w:b w:val="false"/>
          <w:bCs w:val="false"/>
          <w:i/>
          <w:iCs/>
        </w:rPr>
        <w:t>[PAW-DOC-7787-03]</w:t>
      </w:r>
      <w:r>
        <w:rPr>
          <w:b w:val="false"/>
          <w:bCs w:val="false"/>
          <w:i w:val="false"/>
          <w:iCs w:val="false"/>
        </w:rPr>
        <w:t>.</w:t>
      </w:r>
    </w:p>
    <w:p>
      <w:pPr>
        <w:pStyle w:val="Normal"/>
        <w:spacing w:before="0" w:after="180"/>
        <w:rPr/>
      </w:pPr>
      <w:r>
        <w:rPr>
          <w:b w:val="false"/>
          <w:bCs w:val="false"/>
          <w:i w:val="false"/>
          <w:iCs w:val="false"/>
        </w:rPr>
        <w:t xml:space="preserve">From 2004 Wilson made sustained use of CSC's SkillPort e-learning platform and its associated Books 24x7 library, integrated explicitly with his annual appraisal and Global Individual Development Plan: this is documented through a cluster of entries on the platform's catalogue of over 2,100 self-paced courses, a competency-to-course mapping spreadsheet, and CSC's outsourcing of training delivery to Redtray Ltd </w:t>
      </w:r>
      <w:r>
        <w:rPr>
          <w:b w:val="false"/>
          <w:bCs w:val="false"/>
          <w:i/>
          <w:iCs/>
        </w:rPr>
        <w:t>[PAW-DOC-8419-01; PAW-DOC-8425-01; PAW-DOC-8426-01; PAW-DOC-8506-01; PAW-DOC-8583-01; PAW-DOC-8605-01; PAW-DOC-8606-01; PAW-DOC-8886-01]</w:t>
      </w:r>
      <w:r>
        <w:rPr>
          <w:b w:val="false"/>
          <w:bCs w:val="false"/>
          <w:i w:val="false"/>
          <w:iCs w:val="false"/>
        </w:rPr>
        <w:t xml:space="preserve">. A briefing on the update to CSC's Global Operating Bid Directive, version 4.1, was given by his line manager John Mills in 2005 </w:t>
      </w:r>
      <w:r>
        <w:rPr>
          <w:b w:val="false"/>
          <w:bCs w:val="false"/>
          <w:i/>
          <w:iCs/>
        </w:rPr>
        <w:t>[PAW-DOC-8596-01]</w:t>
      </w:r>
      <w:r>
        <w:rPr>
          <w:b w:val="false"/>
          <w:bCs w:val="false"/>
          <w:i w:val="false"/>
          <w:iCs w:val="false"/>
        </w:rPr>
        <w:t xml:space="preserve">, and a mandatory ethics module was completed via SkillPort in November 2005 </w:t>
      </w:r>
      <w:r>
        <w:rPr>
          <w:b w:val="false"/>
          <w:bCs w:val="false"/>
          <w:i/>
          <w:iCs/>
        </w:rPr>
        <w:t>[PAW-DOC-8405-03]</w:t>
      </w:r>
      <w:r>
        <w:rPr>
          <w:b w:val="false"/>
          <w:bCs w:val="false"/>
          <w:i w:val="false"/>
          <w:iCs w:val="false"/>
        </w:rPr>
        <w:t>.</w:t>
      </w:r>
    </w:p>
    <w:p>
      <w:pPr>
        <w:pStyle w:val="Normal"/>
        <w:spacing w:before="0" w:after="180"/>
        <w:rPr/>
      </w:pPr>
      <w:r>
        <w:rPr>
          <w:b w:val="false"/>
          <w:bCs w:val="false"/>
          <w:i w:val="false"/>
          <w:iCs w:val="false"/>
        </w:rPr>
        <w:t xml:space="preserve">The most substantial single course of this phase was the three-day </w:t>
      </w:r>
      <w:r>
        <w:rPr>
          <w:b/>
          <w:bCs/>
          <w:i w:val="false"/>
          <w:iCs w:val="false"/>
        </w:rPr>
        <w:t>Transformation Project Management course</w:t>
      </w:r>
      <w:r>
        <w:rPr>
          <w:b w:val="false"/>
          <w:bCs w:val="false"/>
          <w:i w:val="false"/>
          <w:iCs w:val="false"/>
        </w:rPr>
        <w:t xml:space="preserve">, held at Pioneer House, 31 May–2 June 2006, facilitated by Dan Sarma and Craig Ford in direct connection with CSC's BAE Systems Troux/MAS03 engagement, for which Wilson received a formal completion certificate </w:t>
      </w:r>
      <w:r>
        <w:rPr>
          <w:b w:val="false"/>
          <w:bCs w:val="false"/>
          <w:i/>
          <w:iCs/>
        </w:rPr>
        <w:t>[PAW-CSCCD-009-01; PAW-DOC-8694-01; PAW-DOC-8694-02]</w:t>
      </w:r>
      <w:r>
        <w:rPr>
          <w:b w:val="false"/>
          <w:bCs w:val="false"/>
          <w:i w:val="false"/>
          <w:iCs w:val="false"/>
        </w:rPr>
        <w:t xml:space="preserve"> — again an event recorded twice in the underlying index, once among Wilson's bid-management reference series and once among his main document log. Less than a year later, on 14 March 2007, Wilson travelled to Chorley to deliver his own bespoke training session, on “benchmarks for quality and rules of thumb for putting proposals together,” to a six-person CSC team working the BAE Systems proposal </w:t>
      </w:r>
      <w:r>
        <w:rPr>
          <w:b w:val="false"/>
          <w:bCs w:val="false"/>
          <w:i/>
          <w:iCs/>
        </w:rPr>
        <w:t>[PAW-DOC-8779-01]</w:t>
      </w:r>
      <w:r>
        <w:rPr>
          <w:b w:val="false"/>
          <w:bCs w:val="false"/>
          <w:i w:val="false"/>
          <w:iCs w:val="false"/>
        </w:rPr>
        <w:t xml:space="preserve"> — the clearest single instance in the record of Wilson, now a senior figure in bid management, distilling years of training and experience into guidance for others.</w:t>
      </w:r>
    </w:p>
    <w:p>
      <w:pPr>
        <w:pStyle w:val="Normal"/>
        <w:spacing w:before="0" w:after="180"/>
        <w:rPr/>
      </w:pPr>
      <w:r>
        <w:rPr>
          <w:b w:val="false"/>
          <w:bCs w:val="false"/>
          <w:i w:val="false"/>
          <w:iCs w:val="false"/>
        </w:rPr>
        <w:t xml:space="preserve">The phase closes with two more managerially-oriented courses: </w:t>
      </w:r>
      <w:r>
        <w:rPr>
          <w:b/>
          <w:bCs/>
          <w:i w:val="false"/>
          <w:iCs w:val="false"/>
        </w:rPr>
        <w:t>People Manager Induction training</w:t>
      </w:r>
      <w:r>
        <w:rPr>
          <w:b w:val="false"/>
          <w:bCs w:val="false"/>
          <w:i w:val="false"/>
          <w:iCs w:val="false"/>
        </w:rPr>
        <w:t xml:space="preserve">, delivered by CSC's outsourced provider Redtray under Ken Richmond, combining online pre-work with a classroom day on 9 April 2008 </w:t>
      </w:r>
      <w:r>
        <w:rPr>
          <w:b w:val="false"/>
          <w:bCs w:val="false"/>
          <w:i/>
          <w:iCs/>
        </w:rPr>
        <w:t>[PAW-DOC-8846-01; PAW-DOC-8859-01]</w:t>
      </w:r>
      <w:r>
        <w:rPr>
          <w:b w:val="false"/>
          <w:bCs w:val="false"/>
          <w:i w:val="false"/>
          <w:iCs w:val="false"/>
        </w:rPr>
        <w:t xml:space="preserve"> (a role from which Wilson was later stood down in September 2009, per PAW-DOC-8859-02), and mandatory </w:t>
      </w:r>
      <w:r>
        <w:rPr>
          <w:b/>
          <w:bCs/>
          <w:i w:val="false"/>
          <w:iCs w:val="false"/>
        </w:rPr>
        <w:t>Health &amp; Safety training and briefings</w:t>
      </w:r>
      <w:r>
        <w:rPr>
          <w:b w:val="false"/>
          <w:bCs w:val="false"/>
          <w:i w:val="false"/>
          <w:iCs w:val="false"/>
        </w:rPr>
        <w:t xml:space="preserve"> from October 2007 </w:t>
      </w:r>
      <w:r>
        <w:rPr>
          <w:b w:val="false"/>
          <w:bCs w:val="false"/>
          <w:i/>
          <w:iCs/>
        </w:rPr>
        <w:t>[PAW-DOC-8841-01; PAW-DOC-8871-01]</w:t>
      </w:r>
      <w:r>
        <w:rPr>
          <w:b w:val="false"/>
          <w:bCs w:val="false"/>
          <w:i w:val="false"/>
          <w:iCs w:val="false"/>
        </w:rPr>
        <w:t>.</w:t>
      </w:r>
    </w:p>
    <w:p>
      <w:pPr>
        <w:pStyle w:val="Heading2"/>
        <w:rPr/>
      </w:pPr>
      <w:bookmarkStart w:id="12" w:name="__RefHeading___Toc2886_1451476732"/>
      <w:bookmarkEnd w:id="12"/>
      <w:r>
        <w:rPr/>
        <w:t>3.9 Final Years and Retirement (2009–2012)</w:t>
      </w:r>
    </w:p>
    <w:p>
      <w:pPr>
        <w:pStyle w:val="Normal"/>
        <w:spacing w:before="0" w:after="180"/>
        <w:rPr/>
      </w:pPr>
      <w:r>
        <w:rPr>
          <w:b w:val="false"/>
          <w:bCs w:val="false"/>
          <w:i w:val="false"/>
          <w:iCs w:val="false"/>
        </w:rPr>
        <w:t xml:space="preserve">Beyond the People Manager role change in 2009, the only further training event confirmed before retirement is a </w:t>
      </w:r>
      <w:r>
        <w:rPr>
          <w:b/>
          <w:bCs/>
          <w:i w:val="false"/>
          <w:iCs w:val="false"/>
        </w:rPr>
        <w:t>CSC annual ethics course</w:t>
      </w:r>
      <w:r>
        <w:rPr>
          <w:b w:val="false"/>
          <w:bCs w:val="false"/>
          <w:i w:val="false"/>
          <w:iCs w:val="false"/>
        </w:rPr>
        <w:t xml:space="preserve">, completed online with a certificate obtained in October 2011 — a mandatory compliance course finished only weeks before Wilson's retirement in January 2012 </w:t>
      </w:r>
      <w:r>
        <w:rPr>
          <w:b w:val="false"/>
          <w:bCs w:val="false"/>
          <w:i/>
          <w:iCs/>
        </w:rPr>
        <w:t>[PAW-DOC-9103-01]</w:t>
      </w:r>
      <w:r>
        <w:rPr>
          <w:b w:val="false"/>
          <w:bCs w:val="false"/>
          <w:i w:val="false"/>
          <w:iCs w:val="false"/>
        </w:rPr>
        <w:t>. Its chief significance is that it confirms Wilson was still completing required training right up to the end of his twenty-eight-year career at CSC.</w:t>
      </w:r>
    </w:p>
    <w:p>
      <w:pPr>
        <w:pStyle w:val="Heading2"/>
        <w:rPr/>
      </w:pPr>
      <w:bookmarkStart w:id="13" w:name="__RefHeading___Toc2888_1451476732"/>
      <w:bookmarkEnd w:id="13"/>
      <w:r>
        <w:rPr/>
        <w:t>3.10 Post-Retirement Learning (2012–2015 and Beyond)</w:t>
      </w:r>
    </w:p>
    <w:p>
      <w:pPr>
        <w:pStyle w:val="Normal"/>
        <w:spacing w:before="0" w:after="180"/>
        <w:rPr/>
      </w:pPr>
      <w:r>
        <w:rPr>
          <w:b w:val="false"/>
          <w:bCs w:val="false"/>
          <w:i w:val="false"/>
          <w:iCs w:val="false"/>
        </w:rPr>
        <w:t xml:space="preserve">Wilson's learning did not stop at retirement. By 2014 he had become recognised enough in the academic digital-preservation community that he was invited to give a talk to Jenny Bunn's students at University College London (27 February 2014); the following year he took her </w:t>
      </w:r>
      <w:r>
        <w:rPr>
          <w:b/>
          <w:bCs/>
          <w:i w:val="false"/>
          <w:iCs w:val="false"/>
        </w:rPr>
        <w:t>UCL online Digital Preservation course</w:t>
      </w:r>
      <w:r>
        <w:rPr>
          <w:b w:val="false"/>
          <w:bCs w:val="false"/>
          <w:i w:val="false"/>
          <w:iCs w:val="false"/>
        </w:rPr>
        <w:t xml:space="preserve"> himself, saving course materials such as a digital-preservation timeline and contributing to course discussions </w:t>
      </w:r>
      <w:r>
        <w:rPr>
          <w:b w:val="false"/>
          <w:bCs w:val="false"/>
          <w:i/>
          <w:iCs/>
        </w:rPr>
        <w:t>[PAW-DOC-9219-01; cf. PAW-DOC-9219-02]</w:t>
      </w:r>
      <w:r>
        <w:rPr>
          <w:b w:val="false"/>
          <w:bCs w:val="false"/>
          <w:i w:val="false"/>
          <w:iCs w:val="false"/>
        </w:rPr>
        <w:t>. This formal study ran alongside, and evidently informed, the hands-on PAWDOC digital-preservation project and a co-authored paper for the Digital Preservation Coalition — the same pattern of combining structured training with applied practice that runs through Wilson's entire career, now turned for the first time on his own personal archive.</w:t>
      </w:r>
    </w:p>
    <w:p>
      <w:pPr>
        <w:pStyle w:val="Heading1"/>
        <w:rPr/>
      </w:pPr>
      <w:bookmarkStart w:id="14" w:name="__RefHeading___Toc2890_1451476732"/>
      <w:bookmarkEnd w:id="14"/>
      <w:r>
        <w:rPr/>
        <w:t>4. From Learner to Trainer: Training Wilson Delivered</w:t>
      </w:r>
    </w:p>
    <w:p>
      <w:pPr>
        <w:pStyle w:val="Normal"/>
        <w:spacing w:before="0" w:after="180"/>
        <w:rPr/>
      </w:pPr>
      <w:r>
        <w:rPr/>
        <w:t>Running through the chronological record above is a secondary thread: training Wilson designed and delivered to others, which grew steadily more prominent as his career matured. Taken together, these episodes trace a clear arc from technical specialist, through recognised subject-matter expert, to senior practitioner training newer colleagues in the skills of his own trade.</w:t>
      </w:r>
    </w:p>
    <w:p>
      <w:pPr>
        <w:pStyle w:val="Normal"/>
        <w:spacing w:before="0" w:after="180"/>
        <w:rPr/>
      </w:pPr>
      <w:r>
        <w:rPr>
          <w:b w:val="false"/>
          <w:bCs w:val="false"/>
          <w:i w:val="false"/>
          <w:iCs w:val="false"/>
        </w:rPr>
        <w:t xml:space="preserve">The arc begins with an HCI On-line Workshop that Wilson created and ran within CSC and the wider BCS HCI Special Interest Group from at least 1996 — a substantial Lotus Notes database that grew to an exported document running to hundreds of pages, and drew praise from external participants including the US Army </w:t>
      </w:r>
      <w:r>
        <w:rPr>
          <w:b w:val="false"/>
          <w:bCs w:val="false"/>
          <w:i/>
          <w:iCs/>
        </w:rPr>
        <w:t>[PAW-DOC-5943-01; cf. PAW-DOC-6186-02; PAW-DOC-6526-01]</w:t>
      </w:r>
      <w:r>
        <w:rPr>
          <w:b w:val="false"/>
          <w:bCs w:val="false"/>
          <w:i w:val="false"/>
          <w:iCs w:val="false"/>
        </w:rPr>
        <w:t xml:space="preserve">. It continues through the CSCW tutorial delivered with Linda Jason in Chicago in April 1993 </w:t>
      </w:r>
      <w:r>
        <w:rPr>
          <w:b w:val="false"/>
          <w:bCs w:val="false"/>
          <w:i/>
          <w:iCs/>
        </w:rPr>
        <w:t>[PAW-DOC-4137 series; PAW-RING-010-01]</w:t>
      </w:r>
      <w:r>
        <w:rPr>
          <w:b w:val="false"/>
          <w:bCs w:val="false"/>
          <w:i w:val="false"/>
          <w:iCs w:val="false"/>
        </w:rPr>
        <w:t xml:space="preserve"> and the usability engineering presentation given at CSC's Leading Edge Forum in Bingen, Germany, in October 1996 </w:t>
      </w:r>
      <w:r>
        <w:rPr>
          <w:b w:val="false"/>
          <w:bCs w:val="false"/>
          <w:i/>
          <w:iCs/>
        </w:rPr>
        <w:t>[PAW-DOC-6207-01; PAW-RING-004-01]</w:t>
      </w:r>
      <w:r>
        <w:rPr>
          <w:b w:val="false"/>
          <w:bCs w:val="false"/>
          <w:i w:val="false"/>
          <w:iCs w:val="false"/>
        </w:rPr>
        <w:t xml:space="preserve"> — both described in Section 3 above as conferences Wilson attended, but in each case he was also, distinctively, one of the presenters. It culminates in the proposal-writing training programme he helped build and adapt for new GIS business-development staff in 2003 </w:t>
      </w:r>
      <w:r>
        <w:rPr>
          <w:b w:val="false"/>
          <w:bCs w:val="false"/>
          <w:i/>
          <w:iCs/>
        </w:rPr>
        <w:t>[PAW-DOC-8091-01 to -04]</w:t>
      </w:r>
      <w:r>
        <w:rPr>
          <w:b w:val="false"/>
          <w:bCs w:val="false"/>
          <w:i w:val="false"/>
          <w:iCs w:val="false"/>
        </w:rPr>
        <w:t xml:space="preserve"> and the bespoke one-day session on proposal quality he travelled to Chorley to deliver to CSC's BAE Systems team in March 2007 </w:t>
      </w:r>
      <w:r>
        <w:rPr>
          <w:b w:val="false"/>
          <w:bCs w:val="false"/>
          <w:i/>
          <w:iCs/>
        </w:rPr>
        <w:t>[PAW-DOC-8779-01]</w:t>
      </w:r>
      <w:r>
        <w:rPr>
          <w:b w:val="false"/>
          <w:bCs w:val="false"/>
          <w:i w:val="false"/>
          <w:iCs w:val="false"/>
        </w:rPr>
        <w:t>.</w:t>
      </w:r>
    </w:p>
    <w:p>
      <w:pPr>
        <w:pStyle w:val="Normal"/>
        <w:spacing w:before="0" w:after="180"/>
        <w:rPr/>
      </w:pPr>
      <w:r>
        <w:rPr/>
        <w:t>This trajectory — confirmed independently across five different subsets of the Index, each covering a different period of Wilson's career — is one of the clearest patterns to emerge from reading the whole record together: training was not something that happened only to Wilson early in his career and then stopped, but a continuous exchange in which what he learned, he increasingly went on to teach.</w:t>
      </w:r>
    </w:p>
    <w:p>
      <w:pPr>
        <w:pStyle w:val="Heading1"/>
        <w:rPr/>
      </w:pPr>
      <w:bookmarkStart w:id="15" w:name="__RefHeading___Toc2892_1451476732"/>
      <w:bookmarkEnd w:id="15"/>
      <w:r>
        <w:rPr/>
        <w:t>5. Sustained Self-Directed Professional Development</w:t>
      </w:r>
    </w:p>
    <w:p>
      <w:pPr>
        <w:pStyle w:val="Normal"/>
        <w:spacing w:before="0" w:after="180"/>
        <w:rPr/>
      </w:pPr>
      <w:r>
        <w:rPr/>
        <w:t>Set alongside the formal courses and seminars catalogued above, the single largest channel of Wilson's professional development by far was self-directed: systematic journal reading sustained over three decades, conference proceedings collected and studied, and professional and company knowledge resources retained for reference. None of this carries the clear dates and durations of a classroom course, but its scale dwarfs the formal training record.</w:t>
      </w:r>
    </w:p>
    <w:p>
      <w:pPr>
        <w:pStyle w:val="Heading2"/>
        <w:rPr/>
      </w:pPr>
      <w:bookmarkStart w:id="16" w:name="__RefHeading___Toc2894_1451476732"/>
      <w:bookmarkEnd w:id="16"/>
      <w:r>
        <w:rPr/>
        <w:t>5.1 Journal Subscriptions</w:t>
      </w:r>
    </w:p>
    <w:p>
      <w:pPr>
        <w:pStyle w:val="Normal"/>
        <w:spacing w:before="0" w:after="180"/>
        <w:rPr/>
      </w:pPr>
      <w:r>
        <w:rPr/>
        <w:t>Subset A's inspection of the Index series outside the main PAW-DOC log found four sustained journal-reading programmes, together comprising 1,503 indexed articles — by a wide margin the largest single category of professional development evidenced anywhere in PAWDOC:</w:t>
      </w:r>
    </w:p>
    <w:tbl>
      <w:tblPr>
        <w:tblW w:w="9360" w:type="dxa"/>
        <w:jc w:val="left"/>
        <w:tblInd w:w="0" w:type="dxa"/>
        <w:tblLayout w:type="fixed"/>
        <w:tblCellMar>
          <w:top w:w="60" w:type="dxa"/>
          <w:left w:w="90" w:type="dxa"/>
          <w:bottom w:w="60" w:type="dxa"/>
          <w:right w:w="90" w:type="dxa"/>
        </w:tblCellMar>
      </w:tblPr>
      <w:tblGrid>
        <w:gridCol w:w="3200"/>
        <w:gridCol w:w="2400"/>
        <w:gridCol w:w="2399"/>
        <w:gridCol w:w="1360"/>
      </w:tblGrid>
      <w:tr>
        <w:trPr>
          <w:tblHeader w:val="true"/>
        </w:trPr>
        <w:tc>
          <w:tcPr>
            <w:tcW w:w="320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8"/>
                <w:szCs w:val="18"/>
              </w:rPr>
              <w:t>Journal</w:t>
            </w:r>
          </w:p>
        </w:tc>
        <w:tc>
          <w:tcPr>
            <w:tcW w:w="240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8"/>
                <w:szCs w:val="18"/>
              </w:rPr>
              <w:t>Reference series</w:t>
            </w:r>
          </w:p>
        </w:tc>
        <w:tc>
          <w:tcPr>
            <w:tcW w:w="2399"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8"/>
                <w:szCs w:val="18"/>
              </w:rPr>
              <w:t>Period</w:t>
            </w:r>
          </w:p>
        </w:tc>
        <w:tc>
          <w:tcPr>
            <w:tcW w:w="136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8"/>
                <w:szCs w:val="18"/>
              </w:rPr>
              <w:t>Entries</w:t>
            </w:r>
          </w:p>
        </w:tc>
      </w:tr>
      <w:tr>
        <w:trPr/>
        <w:tc>
          <w:tcPr>
            <w:tcW w:w="32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Behaviour &amp; Information Technology (BIT)</w:t>
            </w:r>
          </w:p>
        </w:tc>
        <w:tc>
          <w:tcPr>
            <w:tcW w:w="24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PAW-BIT-*</w:t>
            </w:r>
          </w:p>
        </w:tc>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May 1983 – Dec 2017</w:t>
            </w:r>
          </w:p>
        </w:tc>
        <w:tc>
          <w:tcPr>
            <w:tcW w:w="13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813</w:t>
            </w:r>
          </w:p>
        </w:tc>
      </w:tr>
      <w:tr>
        <w:trPr/>
        <w:tc>
          <w:tcPr>
            <w:tcW w:w="32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Communications of the ACM (ACMCOM)</w:t>
            </w:r>
          </w:p>
        </w:tc>
        <w:tc>
          <w:tcPr>
            <w:tcW w:w="24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PAW-ACMCOM-*</w:t>
            </w:r>
          </w:p>
        </w:tc>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Feb 1994 – Aug 2007</w:t>
            </w:r>
          </w:p>
        </w:tc>
        <w:tc>
          <w:tcPr>
            <w:tcW w:w="13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417</w:t>
            </w:r>
          </w:p>
        </w:tc>
      </w:tr>
      <w:tr>
        <w:trPr/>
        <w:tc>
          <w:tcPr>
            <w:tcW w:w="32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ACM SIGCHI publications (CHI)</w:t>
            </w:r>
          </w:p>
        </w:tc>
        <w:tc>
          <w:tcPr>
            <w:tcW w:w="24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PAW-CHI-*</w:t>
            </w:r>
          </w:p>
        </w:tc>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Oct 1992 – Jul 1998</w:t>
            </w:r>
          </w:p>
        </w:tc>
        <w:tc>
          <w:tcPr>
            <w:tcW w:w="13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8"/>
                <w:szCs w:val="18"/>
              </w:rPr>
              <w:t>229</w:t>
            </w:r>
          </w:p>
        </w:tc>
      </w:tr>
      <w:tr>
        <w:trPr/>
        <w:tc>
          <w:tcPr>
            <w:tcW w:w="32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Creativity &amp; Innovation Network (CIN)</w:t>
            </w:r>
          </w:p>
        </w:tc>
        <w:tc>
          <w:tcPr>
            <w:tcW w:w="24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PAW-CIN-*</w:t>
            </w:r>
          </w:p>
        </w:tc>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Apr 1982 – Oct 1987</w:t>
            </w:r>
          </w:p>
        </w:tc>
        <w:tc>
          <w:tcPr>
            <w:tcW w:w="13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8"/>
                <w:szCs w:val="18"/>
              </w:rPr>
              <w:t>44</w:t>
            </w:r>
          </w:p>
        </w:tc>
      </w:tr>
    </w:tbl>
    <w:p>
      <w:pPr>
        <w:pStyle w:val="Normal"/>
        <w:spacing w:before="0" w:after="180"/>
        <w:rPr/>
      </w:pPr>
      <w:r>
        <w:rPr/>
        <w:t>BIT, the longest-running of the four, spans thirty-four years and continued nine years into Wilson's retirement, making it the single most durable element of his professional development. Wilson's own annotations confirm active engagement rather than passive accumulation: he notes papers he refereed, cross-references his own published BIT paper, and links articles to live client work.</w:t>
      </w:r>
    </w:p>
    <w:p>
      <w:pPr>
        <w:pStyle w:val="Heading2"/>
        <w:rPr/>
      </w:pPr>
      <w:bookmarkStart w:id="17" w:name="__RefHeading___Toc2896_1451476732"/>
      <w:bookmarkEnd w:id="17"/>
      <w:r>
        <w:rPr/>
        <w:t>5.2 Conference Proceedings</w:t>
      </w:r>
    </w:p>
    <w:p>
      <w:pPr>
        <w:pStyle w:val="Normal"/>
        <w:spacing w:before="0" w:after="180"/>
        <w:rPr/>
      </w:pPr>
      <w:r>
        <w:rPr/>
        <w:t>Beyond the conferences detailed in Section 3, where personal attendance is independently confirmed by registration, fee receipts or presenting, Wilson's PAW-BIGBKS and PAW-BKS series record a further eighteen major HCI, CSCW and computing conferences whose proceedings he collected and annotated between 1982 and 1999:</w:t>
      </w:r>
    </w:p>
    <w:tbl>
      <w:tblPr>
        <w:tblW w:w="9360" w:type="dxa"/>
        <w:jc w:val="left"/>
        <w:tblInd w:w="0" w:type="dxa"/>
        <w:tblLayout w:type="fixed"/>
        <w:tblCellMar>
          <w:top w:w="60" w:type="dxa"/>
          <w:left w:w="90" w:type="dxa"/>
          <w:bottom w:w="60" w:type="dxa"/>
          <w:right w:w="90" w:type="dxa"/>
        </w:tblCellMar>
      </w:tblPr>
      <w:tblGrid>
        <w:gridCol w:w="2399"/>
        <w:gridCol w:w="4800"/>
        <w:gridCol w:w="2161"/>
      </w:tblGrid>
      <w:tr>
        <w:trPr>
          <w:tblHeader w:val="true"/>
        </w:trPr>
        <w:tc>
          <w:tcPr>
            <w:tcW w:w="2399"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7"/>
                <w:szCs w:val="17"/>
              </w:rPr>
              <w:t>Reference</w:t>
            </w:r>
          </w:p>
        </w:tc>
        <w:tc>
          <w:tcPr>
            <w:tcW w:w="480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7"/>
                <w:szCs w:val="17"/>
              </w:rPr>
              <w:t>Conference</w:t>
            </w:r>
          </w:p>
        </w:tc>
        <w:tc>
          <w:tcPr>
            <w:tcW w:w="2161"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7"/>
                <w:szCs w:val="17"/>
              </w:rPr>
              <w:t>Date</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PAW-BIGBKS-013</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6th International Conference on Computer Communications</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Sep 1982</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PAW-BKS-003-01</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Ergonomics Society Conference, Reading</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Apr 1989</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PAW-BKS-004-01</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HCI'87, Proceedings</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Sep 1987</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PAW-BKS-005-01</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Conference on Advanced Information Systems</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Mar 1991</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PAW-BIGBKS-001</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International Workshop on Intelligent User Interfaces</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Jan 1993</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PAW-BIGBKS-002-01</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UIST93, Atlanta</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Nov 1993</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PAW-BIGBKS-003</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CHI94, Boston</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Apr 1994</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PAW-BIGBKS-004</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CHI95, Denver</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May 1995</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PAW-BIGBKS-005</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DIS95, University of Michigan</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Aug 1995</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PAW-BIGBKS-006</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UIST95</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Nov 1995</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PAW-BIGBKS-010</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CHI97, Atlanta</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Mar 1997</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PAW-BKS-010-03</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ECSCW97, Lancaster</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Sep 1997</w:t>
            </w:r>
          </w:p>
        </w:tc>
      </w:tr>
      <w:tr>
        <w:trPr/>
        <w:tc>
          <w:tcPr>
            <w:tcW w:w="23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PAW-BIGBKS-011</w:t>
            </w:r>
          </w:p>
        </w:tc>
        <w:tc>
          <w:tcPr>
            <w:tcW w:w="48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Conference on Computer Documentation, Salt Lake City</w:t>
            </w:r>
          </w:p>
        </w:tc>
        <w:tc>
          <w:tcPr>
            <w:tcW w:w="216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7"/>
                <w:szCs w:val="17"/>
              </w:rPr>
              <w:t>Oct 1997</w:t>
            </w:r>
          </w:p>
        </w:tc>
      </w:tr>
      <w:tr>
        <w:trPr/>
        <w:tc>
          <w:tcPr>
            <w:tcW w:w="23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PAW-BIGBKS-012</w:t>
            </w:r>
          </w:p>
        </w:tc>
        <w:tc>
          <w:tcPr>
            <w:tcW w:w="48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ActiveWeb Conference, Stafford University</w:t>
            </w:r>
          </w:p>
        </w:tc>
        <w:tc>
          <w:tcPr>
            <w:tcW w:w="216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7"/>
                <w:szCs w:val="17"/>
              </w:rPr>
              <w:t>Jan 1999</w:t>
            </w:r>
          </w:p>
        </w:tc>
      </w:tr>
    </w:tbl>
    <w:p>
      <w:pPr>
        <w:pStyle w:val="Normal"/>
        <w:spacing w:before="0" w:after="180"/>
        <w:rPr/>
      </w:pPr>
      <w:r>
        <w:rPr>
          <w:b w:val="false"/>
          <w:bCs w:val="false"/>
          <w:i w:val="false"/>
          <w:iCs w:val="false"/>
        </w:rPr>
        <w:t xml:space="preserve">In addition, Wilson presented a paper on the ergonomic aspects of personal filing systems at the Ergonomics Society Conference in Leeds, April 1990, filing the proceedings within days of the event </w:t>
      </w:r>
      <w:r>
        <w:rPr>
          <w:b w:val="false"/>
          <w:bCs w:val="false"/>
          <w:i/>
          <w:iCs/>
        </w:rPr>
        <w:t>[PAW-BKS-003-02-p92]</w:t>
      </w:r>
      <w:r>
        <w:rPr>
          <w:b w:val="false"/>
          <w:bCs w:val="false"/>
          <w:i w:val="false"/>
          <w:iCs w:val="false"/>
        </w:rPr>
        <w:t xml:space="preserve"> — a second confirmed conference presentation alongside Interact 84 (Section 3.3), and further evidence of Wilson as an active contributor to, not just consumer of, his professional community.</w:t>
      </w:r>
    </w:p>
    <w:p>
      <w:pPr>
        <w:pStyle w:val="Heading2"/>
        <w:rPr/>
      </w:pPr>
      <w:bookmarkStart w:id="18" w:name="__RefHeading___Toc2898_1451476732"/>
      <w:bookmarkEnd w:id="18"/>
      <w:r>
        <w:rPr/>
        <w:t>5.3 Books and Company Knowledge Resources</w:t>
      </w:r>
    </w:p>
    <w:p>
      <w:pPr>
        <w:pStyle w:val="Normal"/>
        <w:spacing w:before="0" w:after="180"/>
        <w:rPr/>
      </w:pPr>
      <w:r>
        <w:rPr>
          <w:b w:val="false"/>
          <w:bCs w:val="false"/>
          <w:i w:val="false"/>
          <w:iCs w:val="false"/>
        </w:rPr>
        <w:t xml:space="preserve">Wilson's own published output reflects the depth of learning underpinning it: alongside the three NCC-era titles discussed in Section 3.3, he wrote </w:t>
      </w:r>
      <w:r>
        <w:rPr>
          <w:b/>
          <w:bCs/>
          <w:i w:val="false"/>
          <w:iCs w:val="false"/>
        </w:rPr>
        <w:t>Computer Supported Cooperative Work — An Introduction</w:t>
      </w:r>
      <w:r>
        <w:rPr>
          <w:b w:val="false"/>
          <w:bCs w:val="false"/>
          <w:i w:val="false"/>
          <w:iCs w:val="false"/>
        </w:rPr>
        <w:t xml:space="preserve"> for a 1990 consultancy assignment at the CCTA's Advanced Concepts Branch </w:t>
      </w:r>
      <w:r>
        <w:rPr>
          <w:b w:val="false"/>
          <w:bCs w:val="false"/>
          <w:i/>
          <w:iCs/>
        </w:rPr>
        <w:t>[PAW-BKS-017-01]</w:t>
      </w:r>
      <w:r>
        <w:rPr>
          <w:b w:val="false"/>
          <w:bCs w:val="false"/>
          <w:i w:val="false"/>
          <w:iCs w:val="false"/>
        </w:rPr>
        <w:t xml:space="preserve">. Separately, four CSC company knowledge resources — the CSC Foundation reports, Release 4.0 (1998–2000) </w:t>
      </w:r>
      <w:r>
        <w:rPr>
          <w:b w:val="false"/>
          <w:bCs w:val="false"/>
          <w:i/>
          <w:iCs/>
        </w:rPr>
        <w:t>[PAW-CD-001-01]</w:t>
      </w:r>
      <w:r>
        <w:rPr>
          <w:b w:val="false"/>
          <w:bCs w:val="false"/>
          <w:i w:val="false"/>
          <w:iCs w:val="false"/>
        </w:rPr>
        <w:t xml:space="preserve">, an introduction to e-business by Kate Coplestone (1999–2000) </w:t>
      </w:r>
      <w:r>
        <w:rPr>
          <w:b w:val="false"/>
          <w:bCs w:val="false"/>
          <w:i/>
          <w:iCs/>
        </w:rPr>
        <w:t>[PAW-CD-002-01]</w:t>
      </w:r>
      <w:r>
        <w:rPr>
          <w:b w:val="false"/>
          <w:bCs w:val="false"/>
          <w:i w:val="false"/>
          <w:iCs w:val="false"/>
        </w:rPr>
        <w:t xml:space="preserve">, the CSC Sources Toolkit, Release 4.0 (1999–2001) </w:t>
      </w:r>
      <w:r>
        <w:rPr>
          <w:b w:val="false"/>
          <w:bCs w:val="false"/>
          <w:i/>
          <w:iCs/>
        </w:rPr>
        <w:t>[PAW-CD-007-01]</w:t>
      </w:r>
      <w:r>
        <w:rPr>
          <w:b w:val="false"/>
          <w:bCs w:val="false"/>
          <w:i w:val="false"/>
          <w:iCs w:val="false"/>
        </w:rPr>
        <w:t xml:space="preserve">, and the CSC Career Development Initiative 2000 toolkit </w:t>
      </w:r>
      <w:r>
        <w:rPr>
          <w:b w:val="false"/>
          <w:bCs w:val="false"/>
          <w:i/>
          <w:iCs/>
        </w:rPr>
        <w:t>[PAW-CD-008-01]</w:t>
      </w:r>
      <w:r>
        <w:rPr>
          <w:b w:val="false"/>
          <w:bCs w:val="false"/>
          <w:i w:val="false"/>
          <w:iCs w:val="false"/>
        </w:rPr>
        <w:t xml:space="preserve"> — show Wilson indexing and engaging with structured company self-development material within weeks or months of its publication, a pattern of active rather than passive use consistent with everything else in this record.</w:t>
      </w:r>
    </w:p>
    <w:p>
      <w:pPr>
        <w:pStyle w:val="Heading1"/>
        <w:rPr/>
      </w:pPr>
      <w:bookmarkStart w:id="19" w:name="__RefHeading___Toc2900_1451476732"/>
      <w:bookmarkEnd w:id="19"/>
      <w:r>
        <w:rPr/>
        <w:t>6. Master Summary Table of Identified Training Events</w:t>
      </w:r>
    </w:p>
    <w:p>
      <w:pPr>
        <w:pStyle w:val="Normal"/>
        <w:spacing w:before="0" w:after="180"/>
        <w:rPr/>
      </w:pPr>
      <w:r>
        <w:rPr/>
        <w:t>The table below lists every training event Wilson personally undertook or delivered that is identifiable across all ten subsets, in chronological order, with every Reference Number cited. Where a single event was independently recorded under more than one Reference Number series (identified by cross-checking dates, venues, instructors or named colleagues across subsets), all the relevant numbers are listed together and the event appears only once. Entries flagged “enquiry only” or “unconfirmed” did not lead to confirmed attendance but are retained as evidence of professional development intent. “n/s” means the duration is not stated or estimable from the Index alone.</w:t>
      </w:r>
    </w:p>
    <w:tbl>
      <w:tblPr>
        <w:tblW w:w="9360" w:type="dxa"/>
        <w:jc w:val="left"/>
        <w:tblInd w:w="0" w:type="dxa"/>
        <w:tblLayout w:type="fixed"/>
        <w:tblCellMar>
          <w:top w:w="60" w:type="dxa"/>
          <w:left w:w="90" w:type="dxa"/>
          <w:bottom w:w="60" w:type="dxa"/>
          <w:right w:w="90" w:type="dxa"/>
        </w:tblCellMar>
      </w:tblPr>
      <w:tblGrid>
        <w:gridCol w:w="999"/>
        <w:gridCol w:w="2500"/>
        <w:gridCol w:w="2500"/>
        <w:gridCol w:w="1260"/>
        <w:gridCol w:w="2101"/>
      </w:tblGrid>
      <w:tr>
        <w:trPr>
          <w:tblHeader w:val="true"/>
        </w:trPr>
        <w:tc>
          <w:tcPr>
            <w:tcW w:w="999"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Period</w:t>
            </w:r>
          </w:p>
        </w:tc>
        <w:tc>
          <w:tcPr>
            <w:tcW w:w="250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Training Event</w:t>
            </w:r>
          </w:p>
        </w:tc>
        <w:tc>
          <w:tcPr>
            <w:tcW w:w="250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Reference Number(s)</w:t>
            </w:r>
          </w:p>
        </w:tc>
        <w:tc>
          <w:tcPr>
            <w:tcW w:w="126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Duration</w:t>
            </w:r>
          </w:p>
        </w:tc>
        <w:tc>
          <w:tcPr>
            <w:tcW w:w="2101"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Subject Area</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1969–1972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BSc Ergonomics, Loughborough University</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PAW-DOC-9057-01; 9058-01; 9058-02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years (FT)</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Academic: ergonomics/human factors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Jun 1973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Kodak Systems Acquaintance Course, Ruislip</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PAW-DOC-0053-23</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(est. 1–2 wks)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Computing fundamentals, PL-1</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Aug 1973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Kodak Photography Course, Hemel Hempstead</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PAW-DOC-0173-27</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5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Product knowledge</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1973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Kodak Graduate Induction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PAW-DOC-0173-26; 0053-31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Multi-week</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Business induction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Oct 1973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Working with People Course, Kodak</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PAW-DOC-0053-22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Interpersonal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1973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PERA Successful Speaking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PAW-DOC-0053-24</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Presentation/public speaking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Feb 1977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CPC Effective Presentation Course, Manchester</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PAW-DOC-0053-16; cf. 0119-01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Presentation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Feb–Mar 1977</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Honeywell Mk III and Systems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PAW-DOC-0053-30</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5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Time-sharing computing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Jun 1978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CPC: Supervisor's Role in Training</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PAW-DOC-0053-29</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Management/training design</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Dec 1978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NCC On-line Concepts Course, Glasgow</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Interactive computing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Mar 1979</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NCC Data Transmission Course, Manchester</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PAW-DOC-0053-08</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Data communications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May 1979</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IBM Application Prototyping Workshop, Greenford</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PAW-DOC-0053-09</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Systems prototyping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c.1980–81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Co-authorship, “Designing Systems for People” (with HUSAT)</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PAW-BKS-015-01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Applied HCI/user-centred design</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Jul 1980</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NCC Advanced Presentation Course, Manchester</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PAW-DOC-0053-13; 0119-05</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Advanced presentation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May 1982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TV/Radio Interviews Familiarisation Course (NCC)</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PAW-DOC-0053-18</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Media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1983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Co-authorship, “Office Technology Benefits” / “Introducing the Electronic Mailbox”</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PAW-BKS-016-01; 018-01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Applied OA/office systems learning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Jun 1983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CSA Seminar: Information Storage &amp; Retrieval, London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PAW-DOC-0053-26</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Information 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c.1984 (pre-1986)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Frost &amp; Sullivan-type OA course, NCC era (retrospective ref. only)</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PAW-DOC-6458-01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Office automation/knowledge mgmt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Sep 1984</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Interact 84 Conference, London (presented 2 papers)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PAW-BIGBKS-014</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4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(presenting)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Feb 1985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BankAct Software Training Course, London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PAW-DOC-0053-27</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Financial software (client project)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Feb 1985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Course on Numerical Modelling of Computer Systems (Parts 1–2)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PAW-DOC-0606-01; 0606-02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Maths/network modelling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Mar 1985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York University IT Human Factors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PAW-DOC-0632-01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HCI/human factors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Apr 1985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Hyman Silver Seminar on Proposal Creation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PAW-DOC-0053-28</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hours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Proposal/bid writing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May 1985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Induction Meeting</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PAW-DOC-0693-01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Organisational induction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May 1985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Senior Management Course on Project Management</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PAW-DOC-0851-01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Project 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Jan 1986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Tektronix Course on Smalltalk</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PAW-DOC-1020-01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Object-oriented programming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Apr 1986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QMC Centenary Seminar: Impact of IT on Higher Education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PAW-DOC-1029-01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IT strategy/higher education</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Apr 1986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DSDM Course, Briggens Hotel</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PAW-DOC-1106-01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systems development methodology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Jun 1986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Sales Appreciation Course, Eynsham Hall</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PAW-DOC-1106-02; 1106-03</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Sales/business development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Jun 1986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Macintosh Training (Cosmos project)</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PAW-DOC-1178-01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Practical computing skills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Oct 1986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SSADM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PAW-DOC-1225-01; 1244-01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Systems analysis &amp; design method</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Apr 1987</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Seminar: Winning Government IT Consultancy Business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PAW-DOC-1376-01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Bid/marketing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11–14 May 1987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Frost &amp; Sullivan OA Technology + Implementation Course, London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PAW-DOC-1331-01; 1393-01; PAW-RING-003-01; 003-02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4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Office automation strategy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12 Nov 1987</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Unisys Seminar: Procedure Processing/Staffware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PAW-DOC-1462-01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Workflow systems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Dec 1987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Alvey HI Club Workshop: Usability Assessment &amp; Evaluation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PAW-DOC-1484-01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HCI/usability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14–15 Jan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Course on Quality Assurance, Slough</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PAW-DOC-1508-01; 1508-02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QA methodology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 Feb 1988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Rapid Prototyping Workshop, York University</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PAW-DOC-1490-01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HCI/systems design</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10 Feb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QMC Seminar: UIMS (M. Van Harmelen)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PAW-DOC-1581-01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 research</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May 1988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HUSAT MOD/DTI Guidelines Seminars on HCI Design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PAW-DOC-1494-01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Multiple sessions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design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16 May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IBM Office Systems Seminar</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PAW-DOC-1630-01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Office automation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27–29 Jun 1988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Frost &amp; Sullivan X.400 Message Handling Systems Course, London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PAW-DOC-1615-01; 1615-02; 1393-01; PAW-RING-005-01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Electronic messaging standard</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13–15 Jul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Staffware Training Course (incl. Cosmos relevance note)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PAW-DOC-1489-03; 1489-04; 1489-06; 1707-01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Workflow product (technical)</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15–18 Aug 1988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SUN Unix Training, Camberley (2 courses)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PAW-DOC-1488-06; 1488-07; 1488-09; 1488-15</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4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Unix systems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14 Oct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John Bowers CSCW/HCI Course, Nottingham University</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PAW-DOC-1792-01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(est. 1–2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CSCW/HCI</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Oct 1988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Enquiry: Nottingham University MSc in HCI (enquiry only)</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PAW-DOC-1798-01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Postgraduate HCI study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17 Nov 1988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Unisys IKBS &amp; Expert Systems Seminar + tutorial</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PAW-DOC-1779-01; 1780-02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(est. 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Knowledge-based systems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26 May 1989</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Small Project Notebook Training</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PAW-DOC-1990-01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(½–1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Project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Aug 1989</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Unisys Consultants Seminar, Nice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PAW-DOC-1939-01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(1–2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Vendor platform briefing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11 Dec 1989</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ITSIG SADM Group Seminar: HUSAT/HUFIT/MOD Guidelines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PAW-DOC-0758-28</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design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Apr 1990</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Ergonomics Society Conference, Leeds (presented a paper)</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PAW-BKS-003-02-p92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(conf.)</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Ergonomics (presenting)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14–16 Nov 1990</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Effective Writing Course, Slough</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PAW-DOC-3422-01; PAW-RING-002-01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Written communication/proposal writing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3–5 Apr 1991</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Developing Management Skills, Part 1</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PAW-DOC-3627-01; 3627-02; 3627-03; PAW-RING-008-01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Management/leadership</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5–9 Aug 1991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SSADM Course, Part 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PAW-DOC-3772-01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5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Systems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Sep 1992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Axis Programme application (Client Managers; unconfirmed)</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PAW-DOC-4107-01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Unconfirmed</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Client management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15–18 Sep 1992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HCI92 Conference, York (incl. 2 NASA UIDT/TAE tutorials)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PAW-DOC-3826-01; 3826-03; 3826-04; PAW-BKS-004-02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4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12 Nov 1992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Unix Architecture Seminar, IR Telford</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PAW-DOC-4120-25</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Unix systems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24 Nov 1992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UNICOM Seminar: Object-Oriented Analysis &amp; Design, Telford</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PAW-DOC-4280-01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OOAD</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Dec 1992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Microsoft Windows for Workgroups Training, Winnersh</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PAW-DOC-4120-36</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(1–2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Groupware/desktop tools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Dec 1992–May 1993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BSAR Course + Dynamics Modelling, Egham</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PAW-DOC-4214-01; 4214-02; 4214-03; 4494-01; 4551-01; PAW-RING-011-01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4–5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Business process redesign (Catalyst)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9 Feb 1993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Bill Buxton Tutorial: Input and Interaction, London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PAW-DOC-4231-01; 4261-01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2–3 Apr 1993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Conference, Chicago, incl. CSCW Tutorial delivered with Linda Jason</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PAW-DOC-4137-01–15; 4299-01; 4371-01; PAW-RING-010-01; PAW-SLI-0153-01–0203-01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CSCW (delivered by PW)</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28 May 1993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BCS HCI Group Seminar: Style Guides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PAW-DOC-4411-01; 4411-02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(½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HCI/usability standards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May–Jun 1993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Frontline Leadership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PAW-DOC-4418-01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Leadership/interpersonal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Jul 1993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NPL Seminar: Cost-Benefit Analysis of Usability Engineering</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PAW-DOC-4417-01; 4563-01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Usability/business case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Mar 1994 / 8 Jun 1994</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“Maximising Your Own Potential”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PAW-DOC-4404-02; 4966-01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(est. 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Personal effectiveness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24 Mar 1994</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NPL Usability Evaluation in Practice Workshop</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PAW-DOC-4770-01; 4770-02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Usability evaluation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Jan 1994</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Jakob Nielsen Tutorial: Discount Usability Engineering &amp; Next-Gen UIs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PAW-DOC-4844-01; 4844-02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(1–2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Usability engineering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Aug 1994</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Catalyst Release 3 Foundations CBT</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PAW-DOC-5160-01; 5160-02; 5160-03</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Several hrs (self-paced)</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methodology platform</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Oct 1994</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Lotus Notes Training (session 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PAW-DOC-5251-02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Groupware</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Mar 1995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“Partnership Skills for Consultants”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PAW-DOC-5524-01; 5524-02; 5524-06</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(1–2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Client relationship skills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23 Jun 1995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Lotus Notes Training (session 2, Betty Love)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PAW-DOC-5633-01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Groupware</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10–14 Sep 1995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ECSCW95 Conference, Stockholm, incl. Groupware/Workflow Tutorial</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PAW-DOC-5234-01–11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5 days (incl. 1-day tutorial)</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CSCW</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30 Jan–1 Feb 1996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Workshop Facilitation Course, Farnborough</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PAW-DOC-5949-01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Facilitation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Early 1996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Short Course for Remote Lotus Notes Users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PAW-DOC-6053-01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Groupware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Mar 1996–Jan 1997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Online Course: Law in Cyberspace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PAW-DOC-6184-01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~10 months (self-paced)</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Internet law</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1996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Open University Web Page Construction Tutorial (informal)</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PAW-DOC-6165-01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Web development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Aug 1996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MUSE Tutorial at HCI96 Conference, Imperial College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PAW-DOC-6024-01; 6024-02; 6024-03; 6024-05; PAW-BIGBKS-008; PAW-BKS-004-03; PAW-BIGBKS-009-01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 (within multi-day conf.)</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Sep 1996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Ergonomics Society Seminar on RSI</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PAW-DOC-6151-01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Ergonomics/health &amp; safety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1996 (ongoing)</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On-line Workshop (delivered by PW)</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PAW-DOC-5943-01; cf. 6186-02; 6526-01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Ongoing, multi-year</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HCI/usability (delivered by PW)</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1996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Lotus Notes R3→R4 Upgrade Course (Helen James)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PAW-DOC-6255-01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Groupware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27–29 Oct 1996</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4th European LEF Conference, Bingen, Germany (PW presented)</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PAW-DOC-6207-01; 6207-03; PAW-RING-004-01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Multi-topic CSC forum (PW presenting)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1997</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“Breakthrough Thinking”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PAW-DOC-6442-01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Structured problem-solving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Nov–Dec 1997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CDI Training Session, Farnborough</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PAW-DOC-6522-01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Career development (CDI)</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Dec 1997</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r>
              <w:rPr>
                <w:b w:val="false"/>
                <w:bCs w:val="false"/>
                <w:sz w:val="16"/>
                <w:szCs w:val="16"/>
              </w:rPr>
              <w:t>Performing with Presence” Course (registration)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PAW-DOC-6530-01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Presentation/personal impact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Late 1997–early 1998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Electronic HCI Course, Drexel University (distance)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PAW-DOC-6537-01; 6537-02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Several weeks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 (distance learning)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Apr 1998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Training in Espresso Workflow Product</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PAW-DOC-6583-26</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Workflow tool (AVM project)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1997–Jul 1998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CDI PEAT Training</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PAW-DOC-6653-01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 xml:space="preserve">≥ </w:t>
            </w: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Appraisal/management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Jun 1998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Line Managers CDI Appraisal Training, Frensham Ponds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PAW-DOC-6682-01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 xml:space="preserve">≥ </w:t>
            </w: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Management/appraisal</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Jul 1998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ClearCase &amp; ClearGuide Demos/Training</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PAW-DOC-6702-01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Configuration 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Sep 1998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System Architecture Assessment Session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PAW-DOC-6760-01; 6761-01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Systems architecture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Sep 1998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Professional Development Workshop (Ann Stevens)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PAW-DOC-6735-01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CDI/career development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1998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r>
              <w:rPr>
                <w:b w:val="false"/>
                <w:bCs w:val="false"/>
                <w:sz w:val="16"/>
                <w:szCs w:val="16"/>
              </w:rPr>
              <w:t>Wonderful World of Finance”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PAW-DOC-6896-01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(multi-day)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Financial literacy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1998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t>
            </w:r>
            <w:r>
              <w:rPr>
                <w:b w:val="false"/>
                <w:bCs w:val="false"/>
                <w:sz w:val="16"/>
                <w:szCs w:val="16"/>
              </w:rPr>
              <w:t>Leadership 2000” Training Programme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PAW-DOC-6834-01; 6835-01; 6838-04</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Leadership development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Dec 1998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TES Training for Managers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PAW-DOC-6841-02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Internal systems (time recording)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1998–99</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Education Plan, 1998–99 (completed form)</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PAW-DOC-6685-06</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(planning document)</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Training planning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1999–2001</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PLOS Course — applied 3×, postponed (unconfirmed)</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PAW-DOC-6874-01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Unconfirmed</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Project leadership</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1999–2005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Annual Appraisal Education Plans &amp; GIDPs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PAW-DOC-0013-22 to 0013-29</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Annual review cycle</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Competency development; bid 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8 Jun 1999</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Excelon Seminar on XML</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PAW-DOC-7007-01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XML/data interchange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Jul 1999</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Informal FrontPage Tutorial (colleague-led)</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PAW-DOC-7124-02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Web tools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Jan–Mar 2000</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Doug Engelbart Bootstrap Online Seminar Series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PAW-DOC-7385-01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Self-paced (cert. Jan 2002)</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Knowledge management/CSCW</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Mar–Apr 2000</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XML Course via Ratio Group</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PAW-DOC-7358-01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XML</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May–Jul 2000</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Sources Learning/Smartforce CBT (System Dev. &amp; Architecture)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PAW-DOC-7325-01; 7392-01; 7399-01; 7415-01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Several hours each</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methodology e-learning</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9 Jun 2000</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Catalyst 4D E-Business Methodology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PAW-DOC-7306-01; 7403-01; 7403-02; 7403-03</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E-business methodology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18–20 Oct 2000</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Architecture Best Practice Course, Luton</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PAW-DOC-7429-01; 7429-02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Systems architecture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Nov 2000 / Oct 2001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XML Schema Online Tutorials (xml.com)</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PAW-DOC-7455-01; 7843-01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Self-paced</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XML Schema/W3C standards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17–19 Dec 2001 / 9–11 Jan 2002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BOMP + Commercial &amp; Negotiation Skills Course, Dunchurch Park</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PAW-DOC-7600-01; 7600-02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6 days (2×3)</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Business operations/negotiation</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Oct 2001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Pioneer Database Training (Gerri Redgwell)</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PAW-DOC-7809-01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CRM/bid tool</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Nov 2001 / Feb 2002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Bid Management Community Training (basic + advanced)</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PAW-DOC-7859-01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Bid management systems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Nov 2001</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Proposal Formatting Training (Sarah Adams)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PAW-DOC-7867-01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Bid/proposal skills</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Feb 2002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Project Management CBT Self-Study (Learn@CSC)</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PAW-DOC-7930-01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Self-paced</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Project management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By Jun 2002</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Lotus Notes R4 CBT (2 certificates)</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PAW-DOC-7974-01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Est. 2–6 hrs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Groupware</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Aug 2002</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Commercial Awareness Course (Alice Smith)</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PAW-DOC-8013-01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 (est. 1–2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Commercial literacy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2003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Right First Time (RFT) Trial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PAW-DOC-8062-01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 (est. 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 quality</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2003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Virtual Meetings CBT</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PAW-DOC-8161-01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Est. 1–2 hrs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Remote working skills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Jan–Jun 2003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GIS Proposal Writing Training (delivered by PW)</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PAW-DOC-8091-01 to 8091-04</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Bid/proposal writing (delivered by PW)</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Mar 2003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UCL Graduate Diploma in HCI — enquiry only</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PAW-DOC-8140-01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 postgraduate study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28–30 Apr 2003</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Pioneer Opportunity Planning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PAW-DOC-6874-02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 opportunity planning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Aug 2003</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r>
              <w:rPr>
                <w:b w:val="false"/>
                <w:bCs w:val="false"/>
                <w:sz w:val="16"/>
                <w:szCs w:val="16"/>
              </w:rPr>
              <w:t>Introduction to Technology” Online Course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PAW-DOC-8227-01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General technology literacy</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Mar 2004</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BPMN Training Course (Popkin Software)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PAW-DOC-7787-03</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Business process modelling</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Jul 2004</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EBD Decision-Making &amp; Problem-Solving Workshops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PAW-DOC-8377-01; 8377-02; 8384-02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 xml:space="preserve">≥ </w:t>
            </w: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Decision-making/influence skills</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2004–2008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SkillPort/Books24x7 Self-Directed Learning Engagement</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PAW-DOC-8419-01; 8425-01; 8426-01; 8506-01; 8583-01; 8605-01; 8606-01; 8886-01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Self-paced (ongoing)</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Varied (PM, IT, business, leadership)</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2005</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GOBD v4.1 Update Training (John Mills)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PAW-DOC-8596-01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 xml:space="preserve">≤ </w:t>
            </w:r>
            <w:r>
              <w:rPr>
                <w:b w:val="false"/>
                <w:bCs w:val="false"/>
                <w:sz w:val="16"/>
                <w:szCs w:val="16"/>
              </w:rPr>
              <w:t>½ day</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Bid governance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Nov 2005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Ethics Module via SkillPort</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PAW-DOC-8405-03</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Est. 1–3 hrs</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Compliance</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31 May–2 Jun 2006</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Transformation Project Management Course, Pioneer House (BAE Systems)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PAW-CSCCD-009-01; PAW-DOC-8694-01; 8694-02</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3 days</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Transformation programme management</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14 Mar 2007</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 Management Training Delivered, BAE Systems Team, Chorley</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PAW-DOC-8779-01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1 day</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Bid management (delivered by PW)</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2007 / Mar 2008</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Health &amp; Safety Training and Briefings</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PAW-DOC-8841-01; 8871-01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Brief</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Compliance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9 Apr 2008</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People Manager Induction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PAW-DOC-8846-01; 8859-01</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Online pre-work + 1 day (est.)</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People management</w:t>
            </w:r>
          </w:p>
        </w:tc>
      </w:tr>
      <w:tr>
        <w:trPr/>
        <w:tc>
          <w:tcPr>
            <w:tcW w:w="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Oct 2011</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Annual Ethics Course (online)</w:t>
            </w:r>
          </w:p>
        </w:tc>
        <w:tc>
          <w:tcPr>
            <w:tcW w:w="250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PAW-DOC-9103-01</w:t>
            </w:r>
          </w:p>
        </w:tc>
        <w:tc>
          <w:tcPr>
            <w:tcW w:w="12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Brief (online)</w:t>
            </w:r>
          </w:p>
        </w:tc>
        <w:tc>
          <w:tcPr>
            <w:tcW w:w="21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Compliance</w:t>
            </w:r>
          </w:p>
        </w:tc>
      </w:tr>
      <w:tr>
        <w:trPr/>
        <w:tc>
          <w:tcPr>
            <w:tcW w:w="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2015</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UCL Online Digital Preservation Course</w:t>
            </w:r>
          </w:p>
        </w:tc>
        <w:tc>
          <w:tcPr>
            <w:tcW w:w="250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PAW-DOC-9219-01; cf. 9219-02</w:t>
            </w:r>
          </w:p>
        </w:tc>
        <w:tc>
          <w:tcPr>
            <w:tcW w:w="12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Multi-week (self-paced)</w:t>
            </w:r>
          </w:p>
        </w:tc>
        <w:tc>
          <w:tcPr>
            <w:tcW w:w="21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Digital preservation (post-retirement)</w:t>
            </w:r>
          </w:p>
        </w:tc>
      </w:tr>
    </w:tbl>
    <w:p>
      <w:pPr>
        <w:pStyle w:val="Heading1"/>
        <w:rPr/>
      </w:pPr>
      <w:bookmarkStart w:id="20" w:name="__RefHeading___Toc2902_1451476732"/>
      <w:bookmarkEnd w:id="20"/>
      <w:r>
        <w:rPr/>
        <w:t>7. Time Invested — An Overall Estimate</w:t>
      </w:r>
    </w:p>
    <w:p>
      <w:pPr>
        <w:pStyle w:val="Normal"/>
        <w:spacing w:before="0" w:after="180"/>
        <w:rPr/>
      </w:pPr>
      <w:r>
        <w:rPr/>
        <w:t>The table in Section 6 identifies 129 distinct training episodes that Paul Wilson personally undertook or delivered between 1969 and 2015 (excluding the academic-journal reading and conference-proceedings collection discussed separately in Section 5, which run to a further c.1,500 and 18 items respectively). Of these 129, forty-three carry an explicit, dated duration in the Index — ranging from a three-hour seminar to a five-day residential course — which sum to a confirmed minimum of approximately 105 days of formally delivered training.</w:t>
      </w:r>
    </w:p>
    <w:p>
      <w:pPr>
        <w:pStyle w:val="Normal"/>
        <w:spacing w:before="0" w:after="180"/>
        <w:rPr/>
      </w:pPr>
      <w:r>
        <w:rPr/>
        <w:t>A further roughly eighty episodes are confirmed as having taken place but do not carry an explicit stated duration in the Index entries themselves. Where the individual subset analyses ventured an estimate based on the nature of the event — a vendor seminar, a half-day briefing, a two-day workshop — these typically fall in the half-day to two-day range. Adding a conservative allowance for these (and excluding from this count the enquiries that did not proceed, the self-paced online/CBT modules measured in hours rather than days, and brief compliance briefings) brings the realistic total of classroom-, seminar- and workshop-style training to somewhere in the region of 150–180 days across Wilson's working career — very roughly six to eight months of full-time-equivalent training spread over some forty years of employment. This figure should be read as an estimate built on estimates, not a verified count; the true figure could plausibly sit anywhere either side of this range.</w:t>
      </w:r>
    </w:p>
    <w:p>
      <w:pPr>
        <w:pStyle w:val="Normal"/>
        <w:spacing w:before="0" w:after="180"/>
        <w:rPr/>
      </w:pPr>
      <w:r>
        <w:rPr/>
        <w:t>Three further categories of time investment sit outside this total and are best considered separately, since they are not comparable to classroom days: the three-year, full-time Ergonomics degree at Loughborough (1969–1972), which dwarfs everything else in duration but belongs to a different phase of life from the rest of the record; the self-paced online courses, computer-based training modules and SkillPort/Smartforce catalogue engagement that recur from 1994 onwards, measured in hours rather than days and impossible to total precisely; and the sustained programme of journal reading and conference-proceedings study described in Section 5, which the subset analysis covering it judged — on the basis of roughly 1,500 articles read and assessed over thirty-five years — to represent “many hundreds of hours,” quite possibly exceeding the entire formal-training total above.</w:t>
      </w:r>
    </w:p>
    <w:p>
      <w:pPr>
        <w:pStyle w:val="Normal"/>
        <w:spacing w:before="0" w:after="180"/>
        <w:rPr/>
      </w:pPr>
      <w:r>
        <w:rPr/>
        <w:t>The distribution of formal training across Wilson's career is uneven, with two clear peaks: the years immediately following each major job change (1973 at Kodak, and especially 1985–1989 on joining CSC, which alone accounts for over twenty of the 129 identified episodes), and the years around 1999–2004 as Wilson's role shifted from technical consultancy towards bid management. This pattern — concentrated investment at points of transition, with lighter but continuous topping-up in between — is what would be expected of a professional managing his own development deliberately rather than passively accumulating courses.</w:t>
      </w:r>
    </w:p>
    <w:p>
      <w:pPr>
        <w:pStyle w:val="Heading1"/>
        <w:rPr/>
      </w:pPr>
      <w:bookmarkStart w:id="21" w:name="__RefHeading___Toc2904_1451476732"/>
      <w:bookmarkEnd w:id="21"/>
      <w:r>
        <w:rPr/>
        <w:t>8. How the Training Was Delivered</w:t>
      </w:r>
    </w:p>
    <w:p>
      <w:pPr>
        <w:pStyle w:val="Normal"/>
        <w:spacing w:before="0" w:after="180"/>
        <w:rPr/>
      </w:pPr>
      <w:r>
        <w:rPr/>
        <w:t>Across forty-six years the record shows Wilson experiencing virtually every mode of training delivery available in the period, tracking the evolution of corporate learning technology itself.</w:t>
      </w:r>
    </w:p>
    <w:p>
      <w:pPr>
        <w:pStyle w:val="Normal"/>
        <w:spacing w:before="0" w:after="180"/>
        <w:rPr/>
      </w:pPr>
      <w:r>
        <w:rPr>
          <w:b w:val="false"/>
          <w:bCs w:val="false"/>
          <w:i w:val="false"/>
          <w:iCs w:val="false"/>
        </w:rPr>
        <w:t xml:space="preserve">The earliest training was intensely hands-on: punched-card programming exercises at Kodak in 1973 </w:t>
      </w:r>
      <w:r>
        <w:rPr>
          <w:b w:val="false"/>
          <w:bCs w:val="false"/>
          <w:i/>
          <w:iCs/>
        </w:rPr>
        <w:t>[PAW-DOC-0053-23]</w:t>
      </w:r>
      <w:r>
        <w:rPr>
          <w:b w:val="false"/>
          <w:bCs w:val="false"/>
          <w:i w:val="false"/>
          <w:iCs w:val="false"/>
        </w:rPr>
        <w:t xml:space="preserve"> and eight separate practical-session printouts from the Honeywell time-sharing course in 1977 </w:t>
      </w:r>
      <w:r>
        <w:rPr>
          <w:b w:val="false"/>
          <w:bCs w:val="false"/>
          <w:i/>
          <w:iCs/>
        </w:rPr>
        <w:t>[PAW-DOC-0053-30]</w:t>
      </w:r>
      <w:r>
        <w:rPr>
          <w:b w:val="false"/>
          <w:bCs w:val="false"/>
          <w:i w:val="false"/>
          <w:iCs w:val="false"/>
        </w:rPr>
        <w:t>. The bulk of the 1970s–1990s training was delivered as classroom-based courses, ranging from single half-day seminars to multi-day residential programmes at dedicated training venues (Briggens Hotel, Eynsham Hall, Slough, Dunchurch Park, the Anugraha Hotel at Egham, Pioneer House), often with formal joining instructions, role-play exercises, case studies and completion certificates. Vendor seminars (IBM, Unisys, SUN, Tektronix, Frost &amp; Sullivan) and externally run professional-society and academic workshops (Alvey HI Club, HUSAT, QMC, the British Computer Society's HCI Group, the National Physical Laboratory) supplemented CSC's own internal programme throughout the 1980s and 1990s, alongside attendance at major international conferences — HCI92, HCI96, ECSCW95 and the CSC internal Leading Edge Forum — several of which combined attendance with formal pre-conference or within-conference tutorials.</w:t>
      </w:r>
    </w:p>
    <w:p>
      <w:pPr>
        <w:pStyle w:val="Normal"/>
        <w:spacing w:before="0" w:after="180"/>
        <w:rPr/>
      </w:pPr>
      <w:r>
        <w:rPr>
          <w:b w:val="false"/>
          <w:bCs w:val="false"/>
          <w:i w:val="false"/>
          <w:iCs w:val="false"/>
        </w:rPr>
        <w:t xml:space="preserve">From the mid-1990s, computer-based and online delivery began to appear alongside the classroom: Computer-Based Training discs for CSC's Catalyst methodology (1994) </w:t>
      </w:r>
      <w:r>
        <w:rPr>
          <w:b w:val="false"/>
          <w:bCs w:val="false"/>
          <w:i/>
          <w:iCs/>
        </w:rPr>
        <w:t>[PAW-DOC-5160-01–03]</w:t>
      </w:r>
      <w:r>
        <w:rPr>
          <w:b w:val="false"/>
          <w:bCs w:val="false"/>
          <w:i w:val="false"/>
          <w:iCs w:val="false"/>
        </w:rPr>
        <w:t xml:space="preserve">, an extended asynchronous online course in Law in Cyberspace (1996–97) </w:t>
      </w:r>
      <w:r>
        <w:rPr>
          <w:b w:val="false"/>
          <w:bCs w:val="false"/>
          <w:i/>
          <w:iCs/>
        </w:rPr>
        <w:t>[PAW-DOC-6184-01]</w:t>
      </w:r>
      <w:r>
        <w:rPr>
          <w:b w:val="false"/>
          <w:bCs w:val="false"/>
          <w:i w:val="false"/>
          <w:iCs w:val="false"/>
        </w:rPr>
        <w:t xml:space="preserve">, a self-directed online seminar series from the Bootstrap Institute (2000) </w:t>
      </w:r>
      <w:r>
        <w:rPr>
          <w:b w:val="false"/>
          <w:bCs w:val="false"/>
          <w:i/>
          <w:iCs/>
        </w:rPr>
        <w:t>[PAW-DOC-7385-01]</w:t>
      </w:r>
      <w:r>
        <w:rPr>
          <w:b w:val="false"/>
          <w:bCs w:val="false"/>
          <w:i w:val="false"/>
          <w:iCs w:val="false"/>
        </w:rPr>
        <w:t xml:space="preserve">, distance learning from Drexel University (1997–98) </w:t>
      </w:r>
      <w:r>
        <w:rPr>
          <w:b w:val="false"/>
          <w:bCs w:val="false"/>
          <w:i/>
          <w:iCs/>
        </w:rPr>
        <w:t>[PAW-DOC-6537-01]</w:t>
      </w:r>
      <w:r>
        <w:rPr>
          <w:b w:val="false"/>
          <w:bCs w:val="false"/>
          <w:i w:val="false"/>
          <w:iCs w:val="false"/>
        </w:rPr>
        <w:t xml:space="preserve">, and — most extensively — CSC's own Smartforce and SkillPort e-learning platforms, which by 2004 offered a catalogue of over 2,100 self-paced courses plus an online book library, integrated directly into Wilson's annual appraisal process </w:t>
      </w:r>
      <w:r>
        <w:rPr>
          <w:b w:val="false"/>
          <w:bCs w:val="false"/>
          <w:i/>
          <w:iCs/>
        </w:rPr>
        <w:t>[PAW-DOC-8506-01]</w:t>
      </w:r>
      <w:r>
        <w:rPr>
          <w:b w:val="false"/>
          <w:bCs w:val="false"/>
          <w:i w:val="false"/>
          <w:iCs w:val="false"/>
        </w:rPr>
        <w:t xml:space="preserve">. On-the-job and peer-led learning recurs throughout — an informal FrontPage tutorial from a colleague in 1999 </w:t>
      </w:r>
      <w:r>
        <w:rPr>
          <w:b w:val="false"/>
          <w:bCs w:val="false"/>
          <w:i/>
          <w:iCs/>
        </w:rPr>
        <w:t>[PAW-DOC-7124-02]</w:t>
      </w:r>
      <w:r>
        <w:rPr>
          <w:b w:val="false"/>
          <w:bCs w:val="false"/>
          <w:i w:val="false"/>
          <w:iCs w:val="false"/>
        </w:rPr>
        <w:t xml:space="preserve"> is one of several such instances — and the record closes, after retirement, with a further online university course (UCL Digital Preservation, 2015).</w:t>
      </w:r>
    </w:p>
    <w:p>
      <w:pPr>
        <w:pStyle w:val="Heading1"/>
        <w:rPr/>
      </w:pPr>
      <w:bookmarkStart w:id="22" w:name="__RefHeading___Toc2906_1451476732"/>
      <w:bookmarkEnd w:id="22"/>
      <w:r>
        <w:rPr/>
        <w:t>9. Relevance to Wilson's Subsequent Career — Overall Synthesis</w:t>
      </w:r>
    </w:p>
    <w:p>
      <w:pPr>
        <w:pStyle w:val="Normal"/>
        <w:spacing w:before="0" w:after="180"/>
        <w:rPr/>
      </w:pPr>
      <w:r>
        <w:rPr/>
        <w:t>Read across its full forty-six-year span, the training record maps closely and consistently onto the successive phases of Wilson's career, with very little evidence of training undertaken outside his immediate professional needs.</w:t>
      </w:r>
    </w:p>
    <w:p>
      <w:pPr>
        <w:pStyle w:val="Normal"/>
        <w:spacing w:before="0" w:after="180"/>
        <w:rPr/>
      </w:pPr>
      <w:r>
        <w:rPr>
          <w:b w:val="false"/>
          <w:bCs w:val="false"/>
          <w:i w:val="false"/>
          <w:iCs w:val="false"/>
        </w:rPr>
        <w:t xml:space="preserve">The Loughborough Ergonomics degree provided the intellectual foundation for everything that followed: it is the root from which Wilson's lifelong specialism in Human-Computer Interaction grew, visible in the HUSAT book collaboration of the early 1980s, the dozens of HCI and CSCW courses, seminars and conferences attended through the 1980s and 1990s, the BIT journal subscription that ran for thirty-four years, and the repeated enquiries about further HCI qualification (Nottingham, 1988; UCL, 2003) even as his career moved in other directions. </w:t>
      </w:r>
      <w:r>
        <w:rPr>
          <w:b/>
          <w:bCs/>
          <w:i w:val="false"/>
          <w:iCs w:val="false"/>
        </w:rPr>
        <w:t>Presentation and communication-skills training</w:t>
      </w:r>
      <w:r>
        <w:rPr>
          <w:b w:val="false"/>
          <w:bCs w:val="false"/>
          <w:i w:val="false"/>
          <w:iCs w:val="false"/>
        </w:rPr>
        <w:t>, begun at Kodak in 1973 and reinforced at NCC and again at CSC (the PERA, CPC and NCC courses of the 1970s and 1980s, and the CSC Effective Writing and Frontline Leadership courses of 1990–93), proved continuously relevant across his entire career as conference speaker, author and consultant, and directly underpins the proposal-writing and client-facing skills his later bid-management role required.</w:t>
      </w:r>
    </w:p>
    <w:p>
      <w:pPr>
        <w:pStyle w:val="Normal"/>
        <w:spacing w:before="0" w:after="180"/>
        <w:rPr/>
      </w:pPr>
      <w:r>
        <w:rPr>
          <w:b w:val="false"/>
          <w:bCs w:val="false"/>
          <w:i w:val="false"/>
          <w:iCs w:val="false"/>
        </w:rPr>
        <w:t xml:space="preserve">The </w:t>
      </w:r>
      <w:r>
        <w:rPr>
          <w:b/>
          <w:bCs/>
          <w:i w:val="false"/>
          <w:iCs w:val="false"/>
        </w:rPr>
        <w:t>technical and methodology training of the mid-1980s to mid-1990s</w:t>
      </w:r>
      <w:r>
        <w:rPr>
          <w:b w:val="false"/>
          <w:bCs w:val="false"/>
          <w:i w:val="false"/>
          <w:iCs w:val="false"/>
        </w:rPr>
        <w:t xml:space="preserve"> — Office Automation and X.400 messaging, SSADM and DSDM, the Staffware and Unix courses, and above all the CSC BSAR/Catalyst training — gave Wilson the credibility and toolkit needed for seventeen years of client consultancy at CSC, much of it for the Inland Revenue. The </w:t>
      </w:r>
      <w:r>
        <w:rPr>
          <w:b/>
          <w:bCs/>
          <w:i w:val="false"/>
          <w:iCs w:val="false"/>
        </w:rPr>
        <w:t>commercial and bid-management training from 1998 onwards</w:t>
      </w:r>
      <w:r>
        <w:rPr>
          <w:b w:val="false"/>
          <w:bCs w:val="false"/>
          <w:i w:val="false"/>
          <w:iCs w:val="false"/>
        </w:rPr>
        <w:t xml:space="preserve"> — Wonderful World of Finance, BOMP and Commercial &amp; Negotiation Skills, the Pioneer database and Opportunity Planning courses, Proposal Formatting, and the Transformation Project Management course taken in direct support of the BAE Systems engagement — maps with striking precision onto his eleven years in bid management, to the point that several of these courses were taken in the same months that the corresponding role change occurred. Only a handful of events sit outside this pattern of close fit: the numerical-modelling course of 1985, which Wilson's own commentary suggests was largely impenetrable and of limited lasting value, and the various compliance modules (ethics, health &amp; safety) required of any employee regardless of role.</w:t>
      </w:r>
    </w:p>
    <w:p>
      <w:pPr>
        <w:pStyle w:val="Normal"/>
        <w:spacing w:before="0" w:after="180"/>
        <w:rPr/>
      </w:pPr>
      <w:r>
        <w:rPr/>
        <w:t>Two further patterns deserve note. First, Wilson did not merely receive training passively: across at least five episodes spanning 1993 to 2007 he moved from learner to teacher, delivering CSCW, usability, proposal-writing and bid-quality training to colleagues and clients (Section 4) — evidence that the training record reflects a deepening, self-reinforcing expertise rather than a fixed set of skills acquired once and then applied. Second, the volume of self-directed development — 1,503 journal articles and at least eighteen further conference proceedings collections over thirty-five years (Section 5) — almost certainly exceeds the entire formal training total in time invested, and is itself the clearest evidence in the whole PAWDOC collection of sustained, voluntary, career-long professional self-education.</w:t>
      </w:r>
    </w:p>
    <w:p>
      <w:pPr>
        <w:pStyle w:val="Heading1"/>
        <w:rPr/>
      </w:pPr>
      <w:bookmarkStart w:id="23" w:name="__RefHeading___Toc2908_1451476732"/>
      <w:bookmarkEnd w:id="23"/>
      <w:r>
        <w:rPr/>
        <w:t>10. Methodological Notes and Caveats</w:t>
      </w:r>
    </w:p>
    <w:p>
      <w:pPr>
        <w:pStyle w:val="Heading2"/>
        <w:rPr/>
      </w:pPr>
      <w:bookmarkStart w:id="24" w:name="__RefHeading___Toc2910_1451476732"/>
      <w:bookmarkEnd w:id="24"/>
      <w:r>
        <w:rPr/>
        <w:t>10.1 Cross-Subset Duplicates Resolved in This Merge</w:t>
      </w:r>
    </w:p>
    <w:p>
      <w:pPr>
        <w:pStyle w:val="Normal"/>
        <w:spacing w:before="0" w:after="180"/>
        <w:rPr/>
      </w:pPr>
      <w:r>
        <w:rPr/>
        <w:t>Twelve training events were identified, with reasonable confidence, as having been independently recorded under different Reference Numbers in two different subsets — most often because Wilson kept a ring-bound course manual as a separate physical set (PAW-RING) from the correspondence and notes filed under his main document log (PAW-DOC), or because a conference appears once among his proceedings collection (PAW-BKS/PAW-BIGBKS) and again among his personal attendance records. Each was confirmed by matching the date, venue, instructor or a named colleague appearing in both subsets' descriptions. They are listed here individually so that the basis for each merge in Section 6 is traceable:</w:t>
      </w:r>
    </w:p>
    <w:tbl>
      <w:tblPr>
        <w:tblW w:w="9360" w:type="dxa"/>
        <w:jc w:val="left"/>
        <w:tblInd w:w="0" w:type="dxa"/>
        <w:tblLayout w:type="fixed"/>
        <w:tblCellMar>
          <w:top w:w="60" w:type="dxa"/>
          <w:left w:w="90" w:type="dxa"/>
          <w:bottom w:w="60" w:type="dxa"/>
          <w:right w:w="90" w:type="dxa"/>
        </w:tblCellMar>
      </w:tblPr>
      <w:tblGrid>
        <w:gridCol w:w="2999"/>
        <w:gridCol w:w="1501"/>
        <w:gridCol w:w="4860"/>
      </w:tblGrid>
      <w:tr>
        <w:trPr>
          <w:tblHeader w:val="true"/>
        </w:trPr>
        <w:tc>
          <w:tcPr>
            <w:tcW w:w="2999"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Training Event</w:t>
            </w:r>
          </w:p>
        </w:tc>
        <w:tc>
          <w:tcPr>
            <w:tcW w:w="1501"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Subsets Involved</w:t>
            </w:r>
          </w:p>
        </w:tc>
        <w:tc>
          <w:tcPr>
            <w:tcW w:w="4860" w:type="dxa"/>
            <w:tcBorders>
              <w:top w:val="single" w:sz="2" w:space="0" w:color="BFBFBF"/>
              <w:left w:val="single" w:sz="2" w:space="0" w:color="BFBFBF"/>
              <w:bottom w:val="single" w:sz="2" w:space="0" w:color="BFBFBF"/>
              <w:right w:val="single" w:sz="2" w:space="0" w:color="BFBFBF"/>
            </w:tcBorders>
            <w:shd w:fill="2C3E50" w:val="clear"/>
            <w:vAlign w:val="center"/>
          </w:tcPr>
          <w:p>
            <w:pPr>
              <w:pStyle w:val="Normal"/>
              <w:rPr/>
            </w:pPr>
            <w:r>
              <w:rPr>
                <w:b/>
                <w:bCs/>
                <w:color w:val="FFFFFF"/>
                <w:sz w:val="16"/>
                <w:szCs w:val="16"/>
              </w:rPr>
              <w:t>Matching Evidence</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Frost &amp; Sullivan OA Course, May 1987</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 and J</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Identical dates (11–14 May 1987), venue and subject matter</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Frost &amp; Sullivan X.400 Course, Jun 1988</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 and J</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Identical dates (27–29 June 1988); shared certificate entry PAW-DOC-1393-01</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Staffware Training Course, Jul 1988</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 and D</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D's entry explicitly references “the Staffware training course” matching C's 13–15 July dates</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Effective Writing Course, Nov 1990</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D and J</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Identical dates (14–16 Nov 1990) and venue (Slough)</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Developing Management Skills, Apr 1991</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D and J</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Identical dates (3–5 Apr 1991), venue (Slough) and subject content</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CSC BSAR Course, 1992–93</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 and J</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Same instructor (Chris Bett/Betts), same venue (Egham) and approximate date</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Conference, Chicago, Apr 1993</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 and J</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Shared named colleague (Linda Jason) and identical dates (2–3 Apr 1993)</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w:t>
            </w:r>
            <w:r>
              <w:rPr>
                <w:b w:val="false"/>
                <w:bCs w:val="false"/>
                <w:sz w:val="16"/>
                <w:szCs w:val="16"/>
              </w:rPr>
              <w:t>Maximising Your Own Potential” Course</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 and F</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E records the March 1994 registration; F records the 8 June 1994 attendance — same course, two filing occasions</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HCI92 Conference, York, Sep 1992</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E and A</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Identical conference, dates and venue; A holds the proceedings, E the personal attendance record</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HCI96 Conference, Aug 1996</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G and A</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Identical conference and venue (Imperial College); A holds the proceedings, G the CSC authorisation/attendance record</w:t>
            </w:r>
          </w:p>
        </w:tc>
      </w:tr>
      <w:tr>
        <w:trPr/>
        <w:tc>
          <w:tcPr>
            <w:tcW w:w="2999"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CSC LEF Conference, Bingen, Oct 1996</w:t>
            </w:r>
          </w:p>
        </w:tc>
        <w:tc>
          <w:tcPr>
            <w:tcW w:w="1501"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G and J</w:t>
            </w:r>
          </w:p>
        </w:tc>
        <w:tc>
          <w:tcPr>
            <w:tcW w:w="4860" w:type="dxa"/>
            <w:tcBorders>
              <w:top w:val="single" w:sz="2" w:space="0" w:color="BFBFBF"/>
              <w:left w:val="single" w:sz="2" w:space="0" w:color="BFBFBF"/>
              <w:bottom w:val="single" w:sz="2" w:space="0" w:color="BFBFBF"/>
              <w:right w:val="single" w:sz="2" w:space="0" w:color="BFBFBF"/>
            </w:tcBorders>
            <w:vAlign w:val="center"/>
          </w:tcPr>
          <w:p>
            <w:pPr>
              <w:pStyle w:val="Normal"/>
              <w:rPr/>
            </w:pPr>
            <w:r>
              <w:rPr>
                <w:b w:val="false"/>
                <w:bCs w:val="false"/>
                <w:sz w:val="16"/>
                <w:szCs w:val="16"/>
              </w:rPr>
              <w:t>Identical dates, venue and Wilson's usability presentation noted in both</w:t>
            </w:r>
          </w:p>
        </w:tc>
      </w:tr>
      <w:tr>
        <w:trPr/>
        <w:tc>
          <w:tcPr>
            <w:tcW w:w="2999"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Transformation PM Course, Jun 2006</w:t>
            </w:r>
          </w:p>
        </w:tc>
        <w:tc>
          <w:tcPr>
            <w:tcW w:w="1501"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A and I</w:t>
            </w:r>
          </w:p>
        </w:tc>
        <w:tc>
          <w:tcPr>
            <w:tcW w:w="4860" w:type="dxa"/>
            <w:tcBorders>
              <w:top w:val="single" w:sz="2" w:space="0" w:color="BFBFBF"/>
              <w:left w:val="single" w:sz="2" w:space="0" w:color="BFBFBF"/>
              <w:bottom w:val="single" w:sz="2" w:space="0" w:color="BFBFBF"/>
              <w:right w:val="single" w:sz="2" w:space="0" w:color="BFBFBF"/>
            </w:tcBorders>
            <w:shd w:fill="F2F2F2" w:val="clear"/>
            <w:vAlign w:val="center"/>
          </w:tcPr>
          <w:p>
            <w:pPr>
              <w:pStyle w:val="Normal"/>
              <w:rPr/>
            </w:pPr>
            <w:r>
              <w:rPr>
                <w:b w:val="false"/>
                <w:bCs w:val="false"/>
                <w:sz w:val="16"/>
                <w:szCs w:val="16"/>
              </w:rPr>
              <w:t>Identical dates, venue (Pioneer House) and BAE Systems context</w:t>
            </w:r>
          </w:p>
        </w:tc>
      </w:tr>
    </w:tbl>
    <w:p>
      <w:pPr>
        <w:pStyle w:val="Heading2"/>
        <w:rPr/>
      </w:pPr>
      <w:bookmarkStart w:id="25" w:name="__RefHeading___Toc2912_1451476732"/>
      <w:bookmarkEnd w:id="25"/>
      <w:r>
        <w:rPr/>
        <w:t>10.2 Items Deliberately Excluded from the Training Record</w:t>
      </w:r>
    </w:p>
    <w:p>
      <w:pPr>
        <w:pStyle w:val="Normal"/>
        <w:spacing w:before="0" w:after="180"/>
        <w:rPr/>
      </w:pPr>
      <w:r>
        <w:rPr/>
        <w:t>A number of further Index entries were considered but excluded from Sections 3 and 6 because they do not, on the evidence available, represent training Wilson personally undertook. These include: brochures retained for awareness where no attendance evidence survives (an ACTION/EST communication-training brochure, a Frost &amp; Sullivan Management of Change brochure, and a Glasgow University course on evaluating HCI interfaces, all from Subset C); training-needs assessments and skill-target documents for project teams Wilson was part of rather than training he individually received (the MAPI skill-acquisition targets in Subset F, and the CSC UKD Project Manager Development Programme materials in Subset I, which Wilson's own commentary describes as material he “kinda knew I had but didn't explicitly know I had”); and general infrastructure or context documents such as CSC training catalogues, schedules, newsletters and questionnaire responses, which describe the training environment rather than constituting training events in themselves. These are noted here for completeness but are not included in the totals in Section 7.</w:t>
      </w:r>
    </w:p>
    <w:p>
      <w:pPr>
        <w:pStyle w:val="Heading2"/>
        <w:rPr/>
      </w:pPr>
      <w:bookmarkStart w:id="26" w:name="__RefHeading___Toc2914_1451476732"/>
      <w:bookmarkEnd w:id="26"/>
      <w:r>
        <w:rPr/>
        <w:t>10.3 Limitations of the Underlying Analysis</w:t>
      </w:r>
    </w:p>
    <w:p>
      <w:pPr>
        <w:pStyle w:val="Normal"/>
        <w:spacing w:before="0" w:after="180"/>
        <w:rPr/>
      </w:pPr>
      <w:r>
        <w:rPr/>
        <w:t>This report, like the ten subset analyses it merges, is based solely on the Reference Number, Title, Publication date and Creation date fields of the PAWDOC Index and on the names of associated digital files — never on the content of the underlying documents. Durations marked “n/s” or “est.” in Section 6 are inferred from the nature and context of the event, not stated directly, and should be treated as indicative rather than verified. Subset A noted that its portion of the Index contained no PAW-DOC entries at all, meaning the earliest part of the formal-training record had to be reconstructed from Subsets B onward; the cross-subset matching described in Section 10.1 mitigates but cannot fully eliminate the risk that further duplicates, or further training events, remain undetected. Finally, three entries are included despite representing enquiries or applications that did not lead to confirmed attendance (the Nottingham MSc, the UCL Graduate Diploma, and CSC's PLOS course); these are clearly flagged in Section 6 and should not be read as completed training.</w:t>
      </w:r>
    </w:p>
    <w:p>
      <w:pPr>
        <w:pStyle w:val="Heading1"/>
        <w:rPr/>
      </w:pPr>
      <w:bookmarkStart w:id="27" w:name="__RefHeading___Toc2916_1451476732"/>
      <w:bookmarkEnd w:id="27"/>
      <w:r>
        <w:rPr/>
        <w:t>11. Conclusion</w:t>
      </w:r>
    </w:p>
    <w:p>
      <w:pPr>
        <w:pStyle w:val="Normal"/>
        <w:spacing w:before="0" w:after="180"/>
        <w:rPr/>
      </w:pPr>
      <w:r>
        <w:rPr/>
        <w:t>Brought together, the ten subset analyses describe a professional who treated his own development with the same systematic care he brought to filing his documents: training concentrated deliberately at each point of career transition, technical and methodological courses chosen to match the specialism of the moment, communication and presentation skills reinforced repeatedly across four decades, and — increasingly as seniority grew — expertise passed on to others rather than simply accumulated. The roughly 150–180 days of identifiable formal training are, on the evidence of this collection, the smaller part of the story; the sustained, voluntary reading of well over a thousand journal articles and conference papers across thirty-five years, continuing nine years into retirement, is the clearer signature of how Paul Wilson actually built and maintained his expertise.</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80" w:right="108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color w:val="808080"/>
        <w:sz w:val="16"/>
        <w:szCs w:val="16"/>
      </w:rPr>
      <w:t xml:space="preserve">Page </w:t>
    </w:r>
    <w:r>
      <w:rPr/>
      <w:fldChar w:fldCharType="begin"/>
    </w:r>
    <w:r>
      <w:rPr/>
      <w:instrText xml:space="preserve"> PAGE </w:instrText>
    </w:r>
    <w:r>
      <w:rPr/>
      <w:fldChar w:fldCharType="separate"/>
    </w:r>
    <w:r>
      <w:rPr/>
      <w:t>23</w:t>
    </w:r>
    <w:r>
      <w:rPr/>
      <w:fldChar w:fldCharType="end"/>
    </w:r>
    <w:r>
      <w:rPr>
        <w:color w:val="808080"/>
        <w:sz w:val="16"/>
        <w:szCs w:val="16"/>
      </w:rPr>
      <w:t xml:space="preserve"> of </w:t>
    </w:r>
    <w:r>
      <w:rPr/>
      <w:fldChar w:fldCharType="begin"/>
    </w:r>
    <w:r>
      <w:rPr/>
      <w:instrText xml:space="preserve"> NUMPAGES </w:instrText>
    </w:r>
    <w:r>
      <w:rPr/>
      <w:fldChar w:fldCharType="separate"/>
    </w:r>
    <w:r>
      <w:rPr/>
      <w:t>23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color w:val="808080"/>
        <w:sz w:val="16"/>
        <w:szCs w:val="16"/>
      </w:rPr>
      <w:t xml:space="preserve">Page </w:t>
    </w:r>
    <w:r>
      <w:rPr/>
      <w:fldChar w:fldCharType="begin"/>
    </w:r>
    <w:r>
      <w:rPr/>
      <w:instrText xml:space="preserve"> PAGE </w:instrText>
    </w:r>
    <w:r>
      <w:rPr/>
      <w:fldChar w:fldCharType="separate"/>
    </w:r>
    <w:r>
      <w:rPr/>
      <w:t>23</w:t>
    </w:r>
    <w:r>
      <w:rPr/>
      <w:fldChar w:fldCharType="end"/>
    </w:r>
    <w:r>
      <w:rPr>
        <w:color w:val="808080"/>
        <w:sz w:val="16"/>
        <w:szCs w:val="16"/>
      </w:rPr>
      <w:t xml:space="preserve"> of </w:t>
    </w:r>
    <w:r>
      <w:rPr/>
      <w:fldChar w:fldCharType="begin"/>
    </w:r>
    <w:r>
      <w:rPr/>
      <w:instrText xml:space="preserve"> NUMPAGES </w:instrText>
    </w:r>
    <w:r>
      <w:rPr/>
      <w:fldChar w:fldCharType="separate"/>
    </w:r>
    <w:r>
      <w:rPr/>
      <w:t>23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color w:val="808080"/>
        <w:sz w:val="16"/>
        <w:szCs w:val="16"/>
      </w:rPr>
      <w:t>Paul Wilson — Training Undertaken (PAWDOC Subsets A–J Merged)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color w:val="808080"/>
        <w:sz w:val="16"/>
        <w:szCs w:val="16"/>
      </w:rPr>
      <w:t>Paul Wilson — Training Undertaken (PAWDOC Subsets A–J Merged)</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color w:val="1F3A52"/>
      <w:sz w:val="32"/>
      <w:szCs w:val="32"/>
    </w:rPr>
  </w:style>
  <w:style w:type="paragraph" w:styleId="Heading2">
    <w:name w:val="Heading 2"/>
    <w:basedOn w:val="Heading"/>
    <w:qFormat/>
    <w:pPr>
      <w:spacing w:before="280" w:after="160"/>
      <w:outlineLvl w:val="1"/>
    </w:pPr>
    <w:rPr>
      <w:rFonts w:ascii="Arial" w:hAnsi="Arial" w:eastAsia="Arial" w:cs="Arial"/>
      <w:b/>
      <w:bCs/>
      <w:color w:val="2C5F7C"/>
      <w:sz w:val="26"/>
      <w:szCs w:val="26"/>
    </w:rPr>
  </w:style>
  <w:style w:type="paragraph" w:styleId="Heading3">
    <w:name w:val="Heading 3"/>
    <w:basedOn w:val="Heading"/>
    <w:qFormat/>
    <w:pPr>
      <w:spacing w:before="200" w:after="120"/>
      <w:outlineLvl w:val="2"/>
    </w:pPr>
    <w:rPr>
      <w:rFonts w:ascii="Arial" w:hAnsi="Arial" w:eastAsia="Arial" w:cs="Arial"/>
      <w:b/>
      <w:bCs/>
      <w:i/>
      <w:iCs/>
      <w:color w:val="44607A"/>
      <w:sz w:val="23"/>
      <w:szCs w:val="23"/>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OC1">
    <w:name w:val="TOC 1"/>
    <w:basedOn w:val="Index"/>
    <w:pPr>
      <w:tabs>
        <w:tab w:val="clear" w:pos="720"/>
        <w:tab w:val="right" w:pos="10080" w:leader="dot"/>
      </w:tabs>
      <w:ind w:hanging="0" w:left="0"/>
    </w:pPr>
    <w:rPr/>
  </w:style>
  <w:style w:type="paragraph" w:styleId="TOC2">
    <w:name w:val="TOC 2"/>
    <w:basedOn w:val="Index"/>
    <w:pPr>
      <w:tabs>
        <w:tab w:val="clear" w:pos="720"/>
        <w:tab w:val="right" w:pos="9797" w:leader="dot"/>
      </w:tabs>
      <w:ind w:hanging="0" w:left="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23</Pages>
  <Words>10203</Words>
  <Characters>63259</Characters>
  <CharactersWithSpaces>72554</CharactersWithSpaces>
  <Paragraphs>893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2026-06-17T05:47:36Z</dcterms:created>
  <dc:creator>Un-named</dc:creator>
  <dc:description/>
  <dc:language>en-US</dc:language>
  <cp:lastModifiedBy/>
  <dcterms:modified xsi:type="dcterms:W3CDTF">2026-06-17T05:49:00Z</dcterms:modified>
  <cp:revision>2</cp:revision>
  <dc:subject/>
  <dc:title/>
</cp:coreProperties>
</file>